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D753A">
        <w:tc>
          <w:tcPr>
            <w:tcW w:w="509" w:type="dxa"/>
          </w:tcPr>
          <w:p w:rsidR="004D753A" w:rsidRDefault="00C468F7">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D753A" w:rsidRDefault="00C468F7">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w:t>
            </w:r>
            <w:r>
              <w:rPr>
                <w:rFonts w:ascii="黑体" w:eastAsia="黑体" w:hAnsi="黑体"/>
                <w:sz w:val="21"/>
                <w:szCs w:val="21"/>
              </w:rPr>
              <w:t>7.</w:t>
            </w:r>
            <w:r>
              <w:rPr>
                <w:rFonts w:ascii="黑体" w:eastAsia="黑体" w:hAnsi="黑体" w:hint="eastAsia"/>
                <w:sz w:val="21"/>
                <w:szCs w:val="21"/>
              </w:rPr>
              <w:t>0</w:t>
            </w:r>
            <w:r>
              <w:rPr>
                <w:rFonts w:ascii="黑体" w:eastAsia="黑体" w:hAnsi="黑体"/>
                <w:sz w:val="21"/>
                <w:szCs w:val="21"/>
              </w:rPr>
              <w:t>60</w:t>
            </w:r>
            <w:r>
              <w:rPr>
                <w:rFonts w:ascii="黑体" w:eastAsia="黑体" w:hAnsi="黑体"/>
                <w:sz w:val="21"/>
                <w:szCs w:val="21"/>
              </w:rPr>
              <w:fldChar w:fldCharType="end"/>
            </w:r>
            <w:bookmarkEnd w:id="0"/>
          </w:p>
        </w:tc>
      </w:tr>
      <w:tr w:rsidR="004D753A">
        <w:tc>
          <w:tcPr>
            <w:tcW w:w="509" w:type="dxa"/>
          </w:tcPr>
          <w:p w:rsidR="004D753A" w:rsidRDefault="00C468F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D753A">
              <w:trPr>
                <w:trHeight w:hRule="exact" w:val="1021"/>
              </w:trPr>
              <w:tc>
                <w:tcPr>
                  <w:tcW w:w="9242" w:type="dxa"/>
                  <w:vAlign w:val="center"/>
                </w:tcPr>
                <w:p w:rsidR="004D753A" w:rsidRDefault="00C468F7" w:rsidP="00FD53D3">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4D753A" w:rsidRDefault="00C468F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X</w:t>
            </w:r>
            <w:r>
              <w:rPr>
                <w:rFonts w:ascii="黑体" w:eastAsia="黑体" w:hAnsi="黑体"/>
                <w:sz w:val="21"/>
                <w:szCs w:val="21"/>
              </w:rPr>
              <w:t xml:space="preserve"> </w:t>
            </w:r>
            <w:r>
              <w:rPr>
                <w:rFonts w:ascii="黑体" w:eastAsia="黑体" w:hAnsi="黑体" w:hint="eastAsia"/>
                <w:sz w:val="21"/>
                <w:szCs w:val="21"/>
              </w:rPr>
              <w:t>11</w:t>
            </w:r>
            <w:r>
              <w:rPr>
                <w:rFonts w:ascii="黑体" w:eastAsia="黑体" w:hAnsi="黑体"/>
                <w:sz w:val="21"/>
                <w:szCs w:val="21"/>
              </w:rPr>
              <w:fldChar w:fldCharType="end"/>
            </w:r>
            <w:bookmarkEnd w:id="2"/>
          </w:p>
        </w:tc>
      </w:tr>
    </w:tbl>
    <w:p w:rsidR="004D753A" w:rsidRDefault="00C468F7">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Ansi="黑体" w:hint="eastAsia"/>
          <w:b w:val="0"/>
          <w:bCs w:val="0"/>
          <w:w w:val="100"/>
          <w:sz w:val="48"/>
          <w:szCs w:val="48"/>
        </w:rPr>
        <w:t>团体标准</w:t>
      </w:r>
    </w:p>
    <w:bookmarkEnd w:id="3"/>
    <w:p w:rsidR="004D753A" w:rsidRDefault="00C468F7">
      <w:pPr>
        <w:pStyle w:val="afffffffffc"/>
        <w:framePr w:wrap="auto"/>
        <w:rPr>
          <w:lang w:val="fr-FR"/>
        </w:rPr>
      </w:pPr>
      <w:r>
        <w:rPr>
          <w:lang w:val="fr-FR"/>
        </w:rPr>
        <w:t>T/</w:t>
      </w:r>
      <w:r>
        <w:fldChar w:fldCharType="begin">
          <w:ffData>
            <w:name w:val="文字1"/>
            <w:enabled/>
            <w:calcOnExit w:val="0"/>
            <w:textInput>
              <w:default w:val="XXX"/>
            </w:textInput>
          </w:ffData>
        </w:fldChar>
      </w:r>
      <w:bookmarkStart w:id="4" w:name="文字1"/>
      <w:r>
        <w:rPr>
          <w:lang w:val="fr-FR"/>
        </w:rPr>
        <w:instrText xml:space="preserve"> FORMTEXT </w:instrText>
      </w:r>
      <w:r>
        <w:fldChar w:fldCharType="separate"/>
      </w:r>
      <w:r>
        <w:rPr>
          <w:lang w:val="fr-FR"/>
        </w:rPr>
        <w:t>GXAS</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rsidR="004D753A" w:rsidRDefault="00C468F7">
      <w:pPr>
        <w:pStyle w:val="afffffffffd"/>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4D753A" w:rsidRDefault="00C468F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4D753A" w:rsidRDefault="004D753A">
      <w:pPr>
        <w:pStyle w:val="affffa"/>
        <w:framePr w:w="9639" w:h="6976" w:hRule="exact" w:hSpace="0" w:vSpace="0" w:wrap="around" w:hAnchor="page" w:y="6408"/>
        <w:jc w:val="center"/>
        <w:rPr>
          <w:rFonts w:ascii="黑体" w:eastAsia="黑体" w:hAnsi="黑体"/>
          <w:b w:val="0"/>
          <w:bCs w:val="0"/>
          <w:w w:val="100"/>
        </w:rPr>
      </w:pPr>
    </w:p>
    <w:p w:rsidR="004D753A" w:rsidRDefault="00C468F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4631E1">
        <w:rPr>
          <w:rFonts w:hint="eastAsia"/>
        </w:rPr>
        <w:t>靖西大果山楂醋</w:t>
      </w:r>
      <w:r>
        <w:fldChar w:fldCharType="end"/>
      </w:r>
      <w:bookmarkEnd w:id="8"/>
    </w:p>
    <w:p w:rsidR="004D753A" w:rsidRDefault="004D753A">
      <w:pPr>
        <w:framePr w:w="9639" w:h="6974" w:hRule="exact" w:wrap="around" w:vAnchor="page" w:hAnchor="page" w:x="1419" w:y="6408" w:anchorLock="1"/>
        <w:ind w:left="-1418"/>
      </w:pPr>
    </w:p>
    <w:p w:rsidR="004D753A" w:rsidRDefault="00C468F7">
      <w:pPr>
        <w:pStyle w:val="afffffff2"/>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sidR="004631E1" w:rsidRPr="004631E1">
        <w:rPr>
          <w:rFonts w:ascii="黑体" w:eastAsia="黑体" w:hAnsi="黑体"/>
          <w:szCs w:val="28"/>
        </w:rPr>
        <w:t>Jingxi big fruit hawthorn vinegar</w:t>
      </w:r>
      <w:r>
        <w:rPr>
          <w:rFonts w:ascii="黑体" w:eastAsia="黑体" w:hAnsi="黑体"/>
          <w:szCs w:val="28"/>
        </w:rPr>
        <w:fldChar w:fldCharType="end"/>
      </w:r>
      <w:bookmarkEnd w:id="9"/>
    </w:p>
    <w:p w:rsidR="004D753A" w:rsidRDefault="004D753A">
      <w:pPr>
        <w:framePr w:w="9639" w:h="6974" w:hRule="exact" w:wrap="around" w:vAnchor="page" w:hAnchor="page" w:x="1419" w:y="6408" w:anchorLock="1"/>
        <w:spacing w:line="760" w:lineRule="exact"/>
        <w:ind w:left="-1418"/>
      </w:pPr>
    </w:p>
    <w:p w:rsidR="004D753A" w:rsidRDefault="004D753A">
      <w:pPr>
        <w:pStyle w:val="afffffff2"/>
        <w:framePr w:w="9639" w:h="6974" w:hRule="exact" w:wrap="around" w:vAnchor="page" w:hAnchor="page" w:x="1419" w:y="6408" w:anchorLock="1"/>
        <w:textAlignment w:val="bottom"/>
        <w:rPr>
          <w:rFonts w:eastAsia="黑体"/>
          <w:szCs w:val="28"/>
        </w:rPr>
      </w:pPr>
    </w:p>
    <w:p w:rsidR="004D753A" w:rsidRDefault="00C468F7">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end"/>
      </w:r>
      <w:bookmarkEnd w:id="10"/>
    </w:p>
    <w:p w:rsidR="004D753A" w:rsidRDefault="00C468F7">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4D753A" w:rsidRDefault="00C468F7">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rsidR="004D753A" w:rsidRDefault="00C468F7">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4D753A" w:rsidRDefault="00C468F7">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sidR="004631E1">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4D753A" w:rsidRDefault="00C468F7">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w:t>
      </w:r>
      <w:r>
        <w:rPr>
          <w:rFonts w:hAnsi="黑体"/>
          <w:w w:val="100"/>
          <w:sz w:val="28"/>
        </w:rPr>
        <w:t>协会</w:t>
      </w:r>
      <w:r>
        <w:rPr>
          <w:rFonts w:hAnsi="黑体"/>
          <w:w w:val="100"/>
          <w:sz w:val="28"/>
        </w:rPr>
        <w:fldChar w:fldCharType="end"/>
      </w:r>
      <w:bookmarkEnd w:id="19"/>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4D753A" w:rsidRDefault="00C468F7">
      <w:pPr>
        <w:rPr>
          <w:rFonts w:ascii="宋体" w:hAnsi="宋体"/>
          <w:sz w:val="28"/>
          <w:szCs w:val="28"/>
        </w:rPr>
        <w:sectPr w:rsidR="004D753A">
          <w:headerReference w:type="default" r:id="rId12"/>
          <w:footerReference w:type="even"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4D753A" w:rsidRDefault="00C468F7">
      <w:pPr>
        <w:pStyle w:val="a6"/>
        <w:spacing w:after="360"/>
      </w:pPr>
      <w:bookmarkStart w:id="20" w:name="BookMark2"/>
      <w:r>
        <w:rPr>
          <w:spacing w:val="320"/>
        </w:rPr>
        <w:lastRenderedPageBreak/>
        <w:t>前</w:t>
      </w:r>
      <w:r>
        <w:t>言</w:t>
      </w:r>
    </w:p>
    <w:p w:rsidR="004D753A" w:rsidRDefault="00C468F7">
      <w:pPr>
        <w:pStyle w:val="afffff"/>
        <w:ind w:firstLine="420"/>
      </w:pPr>
      <w:r>
        <w:rPr>
          <w:rFonts w:hint="eastAsia"/>
        </w:rPr>
        <w:t>本文件参照GB/T 1.1—2020《标准化工作导则  第1部分：标准化文件的结构和起草规则》的规定起草。</w:t>
      </w:r>
    </w:p>
    <w:p w:rsidR="004D753A" w:rsidRDefault="00C468F7">
      <w:pPr>
        <w:pStyle w:val="afffff"/>
        <w:ind w:firstLine="420"/>
      </w:pPr>
      <w:r>
        <w:rPr>
          <w:rFonts w:hint="eastAsia"/>
        </w:rPr>
        <w:t>请注意本文件的某些内容可能涉及专利。本文件的发布机构不承担识别专利的责任。</w:t>
      </w:r>
    </w:p>
    <w:p w:rsidR="004D753A" w:rsidRDefault="00C468F7">
      <w:pPr>
        <w:pStyle w:val="afffff"/>
        <w:ind w:firstLine="420"/>
      </w:pPr>
      <w:r>
        <w:rPr>
          <w:rFonts w:hint="eastAsia"/>
        </w:rPr>
        <w:t>本文件由</w:t>
      </w:r>
      <w:r w:rsidR="004631E1" w:rsidRPr="004631E1">
        <w:rPr>
          <w:rFonts w:hint="eastAsia"/>
        </w:rPr>
        <w:t>靖西市场监督管理局</w:t>
      </w:r>
      <w:r>
        <w:rPr>
          <w:rFonts w:hint="eastAsia"/>
        </w:rPr>
        <w:t>提出</w:t>
      </w:r>
      <w:r>
        <w:t>并宣贯</w:t>
      </w:r>
      <w:r>
        <w:rPr>
          <w:rFonts w:hint="eastAsia"/>
        </w:rPr>
        <w:t>。</w:t>
      </w:r>
    </w:p>
    <w:p w:rsidR="004631E1" w:rsidRPr="004631E1" w:rsidRDefault="004631E1">
      <w:pPr>
        <w:pStyle w:val="afffff"/>
        <w:ind w:firstLine="420"/>
      </w:pPr>
      <w:r>
        <w:rPr>
          <w:rFonts w:hint="eastAsia"/>
        </w:rPr>
        <w:t>本文件由广西标准化协会归口。</w:t>
      </w:r>
    </w:p>
    <w:p w:rsidR="004D753A" w:rsidRDefault="00C468F7">
      <w:pPr>
        <w:pStyle w:val="afffff"/>
        <w:ind w:firstLine="420"/>
      </w:pPr>
      <w:r>
        <w:rPr>
          <w:rFonts w:hint="eastAsia"/>
        </w:rPr>
        <w:t>本文件起草单位：</w:t>
      </w:r>
      <w:r w:rsidR="004631E1" w:rsidRPr="004631E1">
        <w:rPr>
          <w:rFonts w:hint="eastAsia"/>
        </w:rPr>
        <w:t>靖西市市场监督管理局、靖西市产品质量检验所、广西农业职业技术大学、广西靖西瑞泰食品有限公司、广西靖西梁鹏食品有限公司</w:t>
      </w:r>
      <w:r>
        <w:rPr>
          <w:rFonts w:hint="eastAsia"/>
        </w:rPr>
        <w:t>。</w:t>
      </w:r>
    </w:p>
    <w:p w:rsidR="004D753A" w:rsidRDefault="00C468F7">
      <w:pPr>
        <w:pStyle w:val="afffff"/>
        <w:ind w:firstLine="420"/>
      </w:pPr>
      <w:r>
        <w:rPr>
          <w:rFonts w:hint="eastAsia"/>
        </w:rPr>
        <w:t>本文件主要起草人：</w:t>
      </w:r>
      <w:r w:rsidR="00FD53D3" w:rsidRPr="00FD53D3">
        <w:rPr>
          <w:rFonts w:hint="eastAsia"/>
        </w:rPr>
        <w:t>岑雅林</w:t>
      </w:r>
      <w:r w:rsidR="00FD53D3">
        <w:rPr>
          <w:rFonts w:hint="eastAsia"/>
        </w:rPr>
        <w:t>、农筱、梁鹏、邓培</w:t>
      </w:r>
      <w:proofErr w:type="gramStart"/>
      <w:r w:rsidR="00FD53D3">
        <w:rPr>
          <w:rFonts w:hint="eastAsia"/>
        </w:rPr>
        <w:t>彬</w:t>
      </w:r>
      <w:proofErr w:type="gramEnd"/>
      <w:r w:rsidR="00FD53D3">
        <w:rPr>
          <w:rFonts w:hint="eastAsia"/>
        </w:rPr>
        <w:t>、赵凤利</w:t>
      </w:r>
      <w:r w:rsidR="001C4A95">
        <w:rPr>
          <w:rFonts w:hint="eastAsia"/>
        </w:rPr>
        <w:t>。</w:t>
      </w:r>
    </w:p>
    <w:p w:rsidR="004D753A" w:rsidRDefault="004D753A">
      <w:pPr>
        <w:pStyle w:val="afffff"/>
        <w:ind w:firstLine="420"/>
      </w:pPr>
    </w:p>
    <w:p w:rsidR="004D753A" w:rsidRPr="00FD53D3" w:rsidRDefault="004D753A">
      <w:pPr>
        <w:pStyle w:val="afffff"/>
        <w:ind w:firstLine="420"/>
        <w:sectPr w:rsidR="004D753A" w:rsidRPr="00FD53D3">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p>
    <w:p w:rsidR="004D753A" w:rsidRDefault="004D753A">
      <w:pPr>
        <w:spacing w:line="20" w:lineRule="exact"/>
        <w:jc w:val="center"/>
        <w:rPr>
          <w:rFonts w:ascii="黑体" w:eastAsia="黑体" w:hAnsi="黑体"/>
          <w:sz w:val="32"/>
          <w:szCs w:val="32"/>
        </w:rPr>
      </w:pPr>
      <w:bookmarkStart w:id="21" w:name="BookMark4"/>
      <w:bookmarkEnd w:id="20"/>
    </w:p>
    <w:p w:rsidR="004D753A" w:rsidRDefault="004D753A">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769D51C550664D71962BA4469DEAFBA3"/>
        </w:placeholder>
      </w:sdtPr>
      <w:sdtEndPr/>
      <w:sdtContent>
        <w:p w:rsidR="004D753A" w:rsidRDefault="004631E1" w:rsidP="004631E1">
          <w:pPr>
            <w:pStyle w:val="afffffffff2"/>
            <w:spacing w:beforeLines="100" w:before="240" w:afterLines="220" w:after="528"/>
          </w:pPr>
          <w:r>
            <w:rPr>
              <w:rFonts w:hint="eastAsia"/>
            </w:rPr>
            <w:t>靖西大果山楂醋</w:t>
          </w:r>
        </w:p>
      </w:sdtContent>
    </w:sdt>
    <w:p w:rsidR="004D753A" w:rsidRDefault="00C468F7">
      <w:pPr>
        <w:pStyle w:val="affd"/>
        <w:spacing w:before="240" w:after="240"/>
      </w:pPr>
      <w:bookmarkStart w:id="23" w:name="_Toc26718930"/>
      <w:bookmarkStart w:id="24" w:name="_Toc17233325"/>
      <w:bookmarkStart w:id="25" w:name="_Toc17233333"/>
      <w:bookmarkStart w:id="26" w:name="_Toc97192964"/>
      <w:bookmarkStart w:id="27" w:name="_Toc24884218"/>
      <w:bookmarkStart w:id="28" w:name="_Toc26986530"/>
      <w:bookmarkStart w:id="29" w:name="_Toc26986771"/>
      <w:bookmarkStart w:id="30" w:name="_Toc26648465"/>
      <w:bookmarkStart w:id="31" w:name="_Toc24884211"/>
      <w:bookmarkEnd w:id="22"/>
      <w:r>
        <w:rPr>
          <w:rFonts w:hint="eastAsia"/>
        </w:rPr>
        <w:t>范围</w:t>
      </w:r>
      <w:bookmarkEnd w:id="23"/>
      <w:bookmarkEnd w:id="24"/>
      <w:bookmarkEnd w:id="25"/>
      <w:bookmarkEnd w:id="26"/>
      <w:bookmarkEnd w:id="27"/>
      <w:bookmarkEnd w:id="28"/>
      <w:bookmarkEnd w:id="29"/>
      <w:bookmarkEnd w:id="30"/>
      <w:bookmarkEnd w:id="31"/>
    </w:p>
    <w:p w:rsidR="004D753A" w:rsidRPr="00D27A49" w:rsidRDefault="00C468F7">
      <w:pPr>
        <w:pStyle w:val="afffff"/>
        <w:ind w:firstLine="420"/>
      </w:pPr>
      <w:bookmarkStart w:id="32" w:name="_Toc24884219"/>
      <w:bookmarkStart w:id="33" w:name="_Toc17233334"/>
      <w:bookmarkStart w:id="34" w:name="_Toc17233326"/>
      <w:bookmarkStart w:id="35" w:name="_Toc24884212"/>
      <w:bookmarkStart w:id="36" w:name="_Toc26648466"/>
      <w:r>
        <w:rPr>
          <w:rFonts w:hint="eastAsia"/>
        </w:rPr>
        <w:t>本文件</w:t>
      </w:r>
      <w:r w:rsidR="0060360F" w:rsidRPr="002E5814">
        <w:rPr>
          <w:rFonts w:hint="eastAsia"/>
        </w:rPr>
        <w:t>靖西大果山楂</w:t>
      </w:r>
      <w:proofErr w:type="gramStart"/>
      <w:r w:rsidR="0060360F" w:rsidRPr="002E5814">
        <w:rPr>
          <w:rFonts w:hint="eastAsia"/>
        </w:rPr>
        <w:t>醋</w:t>
      </w:r>
      <w:proofErr w:type="gramEnd"/>
      <w:r w:rsidR="0060360F" w:rsidRPr="0060360F">
        <w:rPr>
          <w:rFonts w:hint="eastAsia"/>
        </w:rPr>
        <w:t>涉及的术语和定义，</w:t>
      </w:r>
      <w:r>
        <w:rPr>
          <w:rFonts w:hint="eastAsia"/>
        </w:rPr>
        <w:t>规定了</w:t>
      </w:r>
      <w:r w:rsidRPr="00D27A49">
        <w:rPr>
          <w:rFonts w:hint="eastAsia"/>
        </w:rPr>
        <w:t>原辅料、</w:t>
      </w:r>
      <w:r w:rsidR="007034EA" w:rsidRPr="00D27A49">
        <w:rPr>
          <w:rFonts w:hint="eastAsia"/>
        </w:rPr>
        <w:t>要求</w:t>
      </w:r>
      <w:r w:rsidRPr="00D27A49">
        <w:rPr>
          <w:rFonts w:hint="eastAsia"/>
        </w:rPr>
        <w:t>以及</w:t>
      </w:r>
      <w:r w:rsidR="00B4781A" w:rsidRPr="00D27A49">
        <w:rPr>
          <w:rFonts w:hint="eastAsia"/>
        </w:rPr>
        <w:t>标签、标志、包装、运输、贮存和保质期</w:t>
      </w:r>
      <w:r w:rsidRPr="00D27A49">
        <w:rPr>
          <w:rFonts w:hint="eastAsia"/>
        </w:rPr>
        <w:t>的要求，描述了对应的检测方法、检验规则。</w:t>
      </w:r>
    </w:p>
    <w:p w:rsidR="004D753A" w:rsidRDefault="00C468F7" w:rsidP="007034EA">
      <w:pPr>
        <w:pStyle w:val="afffff"/>
        <w:ind w:firstLine="420"/>
      </w:pPr>
      <w:r w:rsidRPr="00D27A49">
        <w:rPr>
          <w:rFonts w:hint="eastAsia"/>
        </w:rPr>
        <w:t>本文件适用于</w:t>
      </w:r>
      <w:r w:rsidR="007034EA" w:rsidRPr="00D27A49">
        <w:rPr>
          <w:rFonts w:hint="eastAsia"/>
        </w:rPr>
        <w:t>以靖西大果山楂为原料，经清洗、破碎、蒸煮、酶解，酒精发酵、醋酸发酵、陈酿等工艺制成</w:t>
      </w:r>
      <w:proofErr w:type="gramStart"/>
      <w:r w:rsidR="007034EA" w:rsidRPr="00D27A49">
        <w:rPr>
          <w:rFonts w:hint="eastAsia"/>
        </w:rPr>
        <w:t>的原醋为</w:t>
      </w:r>
      <w:proofErr w:type="gramEnd"/>
      <w:r w:rsidR="007034EA" w:rsidRPr="00D27A49">
        <w:rPr>
          <w:rFonts w:hint="eastAsia"/>
        </w:rPr>
        <w:t>原料，或直接以靖西大果</w:t>
      </w:r>
      <w:proofErr w:type="gramStart"/>
      <w:r w:rsidR="007034EA" w:rsidRPr="00D27A49">
        <w:rPr>
          <w:rFonts w:hint="eastAsia"/>
        </w:rPr>
        <w:t>山楂原醋为</w:t>
      </w:r>
      <w:proofErr w:type="gramEnd"/>
      <w:r w:rsidR="007034EA" w:rsidRPr="00D27A49">
        <w:rPr>
          <w:rFonts w:hint="eastAsia"/>
        </w:rPr>
        <w:t>原料，添加其他食品原辅料调制而成的液体饮料</w:t>
      </w:r>
      <w:r>
        <w:rPr>
          <w:rFonts w:hint="eastAsia"/>
        </w:rPr>
        <w:t>。</w:t>
      </w:r>
    </w:p>
    <w:p w:rsidR="004D753A" w:rsidRDefault="00C468F7">
      <w:pPr>
        <w:pStyle w:val="affd"/>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9EFE91206E5B4D02B4E6B89316B377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D753A" w:rsidRDefault="00C468F7">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D753A" w:rsidRDefault="00C468F7">
      <w:pPr>
        <w:pStyle w:val="afffff"/>
        <w:ind w:firstLine="420"/>
      </w:pPr>
      <w:r>
        <w:rPr>
          <w:rFonts w:hint="eastAsia"/>
        </w:rPr>
        <w:t>GB/T 191  包装储运图示标志</w:t>
      </w:r>
    </w:p>
    <w:p w:rsidR="00F54002" w:rsidRDefault="00F54002" w:rsidP="00F54002">
      <w:pPr>
        <w:pStyle w:val="afffff"/>
        <w:ind w:firstLine="420"/>
      </w:pPr>
      <w:r w:rsidRPr="00F54002">
        <w:t>GB/T 317</w:t>
      </w:r>
      <w:r>
        <w:rPr>
          <w:rFonts w:hint="eastAsia"/>
        </w:rPr>
        <w:t xml:space="preserve">  </w:t>
      </w:r>
      <w:r w:rsidRPr="00F54002">
        <w:t>白砂糖</w:t>
      </w:r>
    </w:p>
    <w:p w:rsidR="009A74E6" w:rsidRPr="005B2142" w:rsidRDefault="009A74E6" w:rsidP="009A74E6">
      <w:pPr>
        <w:pStyle w:val="afffff"/>
        <w:ind w:firstLine="420"/>
      </w:pPr>
      <w:r w:rsidRPr="005B2142">
        <w:rPr>
          <w:rFonts w:hint="eastAsia"/>
        </w:rPr>
        <w:t>GB 2760  食品安全国家标准  食品添加剂使用标准</w:t>
      </w:r>
    </w:p>
    <w:p w:rsidR="004D753A" w:rsidRPr="005B2142" w:rsidRDefault="00C468F7">
      <w:pPr>
        <w:pStyle w:val="afffff"/>
        <w:ind w:firstLine="420"/>
      </w:pPr>
      <w:r w:rsidRPr="005B2142">
        <w:rPr>
          <w:rFonts w:hint="eastAsia"/>
        </w:rPr>
        <w:t>GB 2762  食品安全国家标准  食品中污染物限量</w:t>
      </w:r>
    </w:p>
    <w:p w:rsidR="004D753A" w:rsidRPr="005B2142" w:rsidRDefault="00C468F7">
      <w:pPr>
        <w:pStyle w:val="afffff"/>
        <w:ind w:firstLine="420"/>
      </w:pPr>
      <w:r w:rsidRPr="005B2142">
        <w:rPr>
          <w:rFonts w:hint="eastAsia"/>
        </w:rPr>
        <w:t>GB 2763  食品安全国家标准  食品中农药最大残留限量</w:t>
      </w:r>
    </w:p>
    <w:p w:rsidR="004A504C" w:rsidRPr="005B2142" w:rsidRDefault="004A504C">
      <w:pPr>
        <w:pStyle w:val="afffff"/>
        <w:ind w:firstLine="420"/>
      </w:pPr>
      <w:r w:rsidRPr="005B2142">
        <w:rPr>
          <w:rFonts w:hint="eastAsia"/>
        </w:rPr>
        <w:t>GB 4806.1  食品安全国家标准  食品接触材料及制品通用安全要求</w:t>
      </w:r>
    </w:p>
    <w:p w:rsidR="004D753A" w:rsidRDefault="00C468F7">
      <w:pPr>
        <w:pStyle w:val="afffff"/>
        <w:ind w:firstLine="420"/>
      </w:pPr>
      <w:r>
        <w:rPr>
          <w:rFonts w:hint="eastAsia"/>
        </w:rPr>
        <w:t>GB 5749  生活饮用水卫生标准</w:t>
      </w:r>
    </w:p>
    <w:p w:rsidR="00223FFD" w:rsidRPr="004E6AE9" w:rsidRDefault="00223FFD">
      <w:pPr>
        <w:pStyle w:val="afffff"/>
        <w:ind w:firstLine="420"/>
      </w:pPr>
      <w:r w:rsidRPr="004E6AE9">
        <w:rPr>
          <w:rFonts w:hint="eastAsia"/>
        </w:rPr>
        <w:t>GB 7101  食品安全国家标准  饮料</w:t>
      </w:r>
    </w:p>
    <w:p w:rsidR="004D753A" w:rsidRPr="004E6AE9" w:rsidRDefault="00C468F7">
      <w:pPr>
        <w:pStyle w:val="afffff"/>
        <w:ind w:firstLine="420"/>
      </w:pPr>
      <w:r w:rsidRPr="004E6AE9">
        <w:rPr>
          <w:rFonts w:hint="eastAsia"/>
        </w:rPr>
        <w:t>GB 7718  食品安全国家标准  预包装食品标签通则</w:t>
      </w:r>
    </w:p>
    <w:p w:rsidR="008665BD" w:rsidRPr="004E6AE9" w:rsidRDefault="008665BD">
      <w:pPr>
        <w:pStyle w:val="afffff"/>
        <w:ind w:firstLine="420"/>
      </w:pPr>
      <w:r w:rsidRPr="004E6AE9">
        <w:rPr>
          <w:rFonts w:hint="eastAsia"/>
        </w:rPr>
        <w:t>GB 12456  食品安全国家标准  食品中总酸的测定</w:t>
      </w:r>
    </w:p>
    <w:p w:rsidR="002907AC" w:rsidRPr="004E6AE9" w:rsidRDefault="002907AC">
      <w:pPr>
        <w:pStyle w:val="afffff"/>
        <w:ind w:firstLine="420"/>
      </w:pPr>
      <w:r w:rsidRPr="004E6AE9">
        <w:rPr>
          <w:rFonts w:hint="eastAsia"/>
        </w:rPr>
        <w:t>GB 12695  食品安全国家标准  饮料生产卫生规范</w:t>
      </w:r>
    </w:p>
    <w:p w:rsidR="008665BD" w:rsidRPr="004E6AE9" w:rsidRDefault="008665BD">
      <w:pPr>
        <w:pStyle w:val="afffff"/>
        <w:ind w:firstLine="420"/>
      </w:pPr>
      <w:r w:rsidRPr="004E6AE9">
        <w:rPr>
          <w:rFonts w:hint="eastAsia"/>
        </w:rPr>
        <w:t>GB/T 18187  酿造食醋</w:t>
      </w:r>
    </w:p>
    <w:p w:rsidR="00223FFD" w:rsidRPr="004E6AE9" w:rsidRDefault="00223FFD">
      <w:pPr>
        <w:pStyle w:val="afffff"/>
        <w:ind w:firstLine="420"/>
      </w:pPr>
      <w:r w:rsidRPr="004E6AE9">
        <w:rPr>
          <w:rFonts w:hint="eastAsia"/>
        </w:rPr>
        <w:t>GB/T 19416  山楂</w:t>
      </w:r>
      <w:proofErr w:type="gramStart"/>
      <w:r w:rsidRPr="004E6AE9">
        <w:rPr>
          <w:rFonts w:hint="eastAsia"/>
        </w:rPr>
        <w:t>汁及其</w:t>
      </w:r>
      <w:proofErr w:type="gramEnd"/>
      <w:r w:rsidRPr="004E6AE9">
        <w:rPr>
          <w:rFonts w:hint="eastAsia"/>
        </w:rPr>
        <w:t>饮料中果汁含量的测定</w:t>
      </w:r>
    </w:p>
    <w:p w:rsidR="004A504C" w:rsidRPr="004E6AE9" w:rsidRDefault="004A504C">
      <w:pPr>
        <w:pStyle w:val="afffff"/>
        <w:ind w:firstLine="420"/>
      </w:pPr>
      <w:r w:rsidRPr="004E6AE9">
        <w:rPr>
          <w:rFonts w:hint="eastAsia"/>
        </w:rPr>
        <w:t>GB 23350  限制商品过度包装要求  食品和化妆品</w:t>
      </w:r>
    </w:p>
    <w:p w:rsidR="004D753A" w:rsidRPr="004E6AE9" w:rsidRDefault="00C468F7">
      <w:pPr>
        <w:pStyle w:val="afffff"/>
        <w:ind w:firstLine="420"/>
      </w:pPr>
      <w:r w:rsidRPr="004E6AE9">
        <w:rPr>
          <w:rFonts w:hint="eastAsia"/>
        </w:rPr>
        <w:t>GB 28050  食品安全国家标准  预包装食品营养标签通则</w:t>
      </w:r>
    </w:p>
    <w:p w:rsidR="00864984" w:rsidRPr="004E6AE9" w:rsidRDefault="00864984" w:rsidP="00864984">
      <w:pPr>
        <w:pStyle w:val="afffff"/>
        <w:ind w:firstLine="420"/>
      </w:pPr>
      <w:r w:rsidRPr="004E6AE9">
        <w:rPr>
          <w:rFonts w:hint="eastAsia"/>
        </w:rPr>
        <w:t>GB/T 31121  果蔬汁类及其饮料</w:t>
      </w:r>
    </w:p>
    <w:p w:rsidR="00F54002" w:rsidRPr="004E6AE9" w:rsidRDefault="00F54002" w:rsidP="00F54002">
      <w:pPr>
        <w:pStyle w:val="afffff"/>
        <w:ind w:firstLine="420"/>
      </w:pPr>
      <w:r w:rsidRPr="004E6AE9">
        <w:t>GB/T 35883</w:t>
      </w:r>
      <w:r w:rsidRPr="004E6AE9">
        <w:rPr>
          <w:rFonts w:hint="eastAsia"/>
        </w:rPr>
        <w:t xml:space="preserve">  </w:t>
      </w:r>
      <w:r w:rsidRPr="004E6AE9">
        <w:t>冰糖</w:t>
      </w:r>
    </w:p>
    <w:p w:rsidR="005635BC" w:rsidRPr="004E6AE9" w:rsidRDefault="005635BC">
      <w:pPr>
        <w:pStyle w:val="afffff"/>
        <w:ind w:firstLine="420"/>
      </w:pPr>
      <w:r w:rsidRPr="004E6AE9">
        <w:rPr>
          <w:rFonts w:hint="eastAsia"/>
        </w:rPr>
        <w:t>GH/T 1159  山楂</w:t>
      </w:r>
    </w:p>
    <w:p w:rsidR="004D753A" w:rsidRDefault="00C468F7">
      <w:pPr>
        <w:pStyle w:val="afffff"/>
        <w:ind w:firstLine="420"/>
      </w:pPr>
      <w:r>
        <w:rPr>
          <w:rFonts w:hint="eastAsia"/>
        </w:rPr>
        <w:t>JJF 1070  定量包装商品净含量计量检验规则</w:t>
      </w:r>
    </w:p>
    <w:p w:rsidR="005635BC" w:rsidRDefault="005635BC">
      <w:pPr>
        <w:pStyle w:val="afffff"/>
        <w:ind w:firstLine="420"/>
      </w:pPr>
      <w:r w:rsidRPr="005635BC">
        <w:rPr>
          <w:rFonts w:hint="eastAsia"/>
        </w:rPr>
        <w:t>DB45</w:t>
      </w:r>
      <w:r>
        <w:rPr>
          <w:rFonts w:hint="eastAsia"/>
        </w:rPr>
        <w:t xml:space="preserve">/T 2598  </w:t>
      </w:r>
      <w:r w:rsidRPr="005635BC">
        <w:rPr>
          <w:rFonts w:hint="eastAsia"/>
        </w:rPr>
        <w:t>大果山楂</w:t>
      </w:r>
      <w:proofErr w:type="gramStart"/>
      <w:r w:rsidRPr="005635BC">
        <w:rPr>
          <w:rFonts w:hint="eastAsia"/>
        </w:rPr>
        <w:t>原醋生产</w:t>
      </w:r>
      <w:proofErr w:type="gramEnd"/>
      <w:r w:rsidRPr="005635BC">
        <w:rPr>
          <w:rFonts w:hint="eastAsia"/>
        </w:rPr>
        <w:t>技术规程</w:t>
      </w:r>
    </w:p>
    <w:p w:rsidR="004D753A" w:rsidRDefault="00C468F7">
      <w:pPr>
        <w:pStyle w:val="affd"/>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2AA8F62BA7F645EBA96BBF351EFF8E0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4781A" w:rsidRPr="00B4781A" w:rsidRDefault="00B46A4E" w:rsidP="00B4781A">
          <w:pPr>
            <w:pStyle w:val="afffff"/>
            <w:ind w:firstLine="420"/>
          </w:pPr>
          <w:r w:rsidRPr="00B46A4E">
            <w:t>DB45/T 2598界定的以及下列术语和定义适用于本文件。</w:t>
          </w:r>
        </w:p>
      </w:sdtContent>
    </w:sdt>
    <w:p w:rsidR="00B46A4E" w:rsidRDefault="00B46A4E" w:rsidP="00B46A4E">
      <w:pPr>
        <w:pStyle w:val="affffffffffe"/>
        <w:ind w:left="420" w:hangingChars="200" w:hanging="420"/>
        <w:rPr>
          <w:rFonts w:ascii="黑体" w:eastAsia="黑体" w:hAnsi="黑体"/>
        </w:rPr>
      </w:pPr>
      <w:r w:rsidRPr="00B46A4E">
        <w:rPr>
          <w:rFonts w:ascii="黑体" w:eastAsia="黑体" w:hAnsi="黑体"/>
        </w:rPr>
        <w:br/>
      </w:r>
      <w:r w:rsidRPr="00B46A4E">
        <w:rPr>
          <w:rFonts w:ascii="黑体" w:eastAsia="黑体" w:hAnsi="黑体" w:hint="eastAsia"/>
        </w:rPr>
        <w:t>大果山楂</w:t>
      </w:r>
      <w:proofErr w:type="gramStart"/>
      <w:r w:rsidRPr="00B46A4E">
        <w:rPr>
          <w:rFonts w:ascii="黑体" w:eastAsia="黑体" w:hAnsi="黑体" w:hint="eastAsia"/>
        </w:rPr>
        <w:t>醋</w:t>
      </w:r>
      <w:proofErr w:type="gramEnd"/>
      <w:r w:rsidRPr="00B46A4E">
        <w:rPr>
          <w:rFonts w:ascii="黑体" w:eastAsia="黑体" w:hAnsi="黑体" w:hint="eastAsia"/>
        </w:rPr>
        <w:t xml:space="preserve">饮料  </w:t>
      </w:r>
      <w:r w:rsidRPr="00B46A4E">
        <w:rPr>
          <w:rFonts w:ascii="黑体" w:eastAsia="黑体" w:hAnsi="黑体"/>
        </w:rPr>
        <w:t>big fruit hawthorn vinegar</w:t>
      </w:r>
      <w:r w:rsidRPr="00B46A4E">
        <w:rPr>
          <w:rFonts w:ascii="黑体" w:eastAsia="黑体" w:hAnsi="黑体" w:hint="eastAsia"/>
        </w:rPr>
        <w:t xml:space="preserve"> </w:t>
      </w:r>
      <w:r w:rsidRPr="00B46A4E">
        <w:rPr>
          <w:rFonts w:ascii="黑体" w:eastAsia="黑体" w:hAnsi="黑体"/>
        </w:rPr>
        <w:t>beverage</w:t>
      </w:r>
    </w:p>
    <w:p w:rsidR="00B46A4E" w:rsidRDefault="001F451D" w:rsidP="00B46A4E">
      <w:pPr>
        <w:pStyle w:val="afffff"/>
        <w:ind w:firstLine="420"/>
      </w:pPr>
      <w:r w:rsidRPr="00087C42">
        <w:rPr>
          <w:rFonts w:hint="eastAsia"/>
        </w:rPr>
        <w:t>以大果</w:t>
      </w:r>
      <w:proofErr w:type="gramStart"/>
      <w:r w:rsidRPr="00087C42">
        <w:rPr>
          <w:rFonts w:hint="eastAsia"/>
        </w:rPr>
        <w:t>山楂原醋为</w:t>
      </w:r>
      <w:proofErr w:type="gramEnd"/>
      <w:r w:rsidRPr="00087C42">
        <w:rPr>
          <w:rFonts w:hint="eastAsia"/>
        </w:rPr>
        <w:t>基础原料</w:t>
      </w:r>
      <w:r w:rsidR="005C340F" w:rsidRPr="00087C42">
        <w:rPr>
          <w:rFonts w:hint="eastAsia"/>
        </w:rPr>
        <w:t>，</w:t>
      </w:r>
      <w:r w:rsidRPr="00087C42">
        <w:rPr>
          <w:rFonts w:hint="eastAsia"/>
        </w:rPr>
        <w:t>可加入食糖和(或)甜味剂等</w:t>
      </w:r>
      <w:r w:rsidR="00C90CE0">
        <w:rPr>
          <w:rFonts w:hint="eastAsia"/>
        </w:rPr>
        <w:t>辅料</w:t>
      </w:r>
      <w:r w:rsidR="00FC5648" w:rsidRPr="00087C42">
        <w:rPr>
          <w:rFonts w:hint="eastAsia"/>
        </w:rPr>
        <w:t>，</w:t>
      </w:r>
      <w:r w:rsidR="00283B1B">
        <w:rPr>
          <w:rFonts w:hint="eastAsia"/>
        </w:rPr>
        <w:t>经</w:t>
      </w:r>
      <w:r w:rsidR="00C90CE0" w:rsidRPr="00C90CE0">
        <w:t>调配、过滤、杀菌、灌装等工艺加工制成的果醋饮料</w:t>
      </w:r>
      <w:r w:rsidR="00FC5648" w:rsidRPr="00087C42">
        <w:rPr>
          <w:rFonts w:hint="eastAsia"/>
        </w:rPr>
        <w:t>。</w:t>
      </w:r>
    </w:p>
    <w:p w:rsidR="0022322A" w:rsidRDefault="0022322A" w:rsidP="00B46A4E">
      <w:pPr>
        <w:pStyle w:val="afffff"/>
        <w:ind w:firstLine="420"/>
      </w:pPr>
    </w:p>
    <w:p w:rsidR="0022322A" w:rsidRDefault="0022322A" w:rsidP="00B46A4E">
      <w:pPr>
        <w:pStyle w:val="afffff"/>
        <w:ind w:firstLine="420"/>
      </w:pPr>
    </w:p>
    <w:p w:rsidR="0022322A" w:rsidRDefault="0022322A" w:rsidP="00B46A4E">
      <w:pPr>
        <w:pStyle w:val="afffff"/>
        <w:ind w:firstLine="420"/>
      </w:pPr>
    </w:p>
    <w:p w:rsidR="0022322A" w:rsidRDefault="0022322A" w:rsidP="00B46A4E">
      <w:pPr>
        <w:pStyle w:val="afffff"/>
        <w:ind w:firstLine="420"/>
      </w:pPr>
    </w:p>
    <w:p w:rsidR="0022322A" w:rsidRPr="00087C42" w:rsidRDefault="0022322A" w:rsidP="00B46A4E">
      <w:pPr>
        <w:pStyle w:val="afffff"/>
        <w:ind w:firstLine="420"/>
      </w:pPr>
    </w:p>
    <w:p w:rsidR="004D753A" w:rsidRDefault="00C468F7">
      <w:pPr>
        <w:pStyle w:val="affd"/>
        <w:spacing w:before="240" w:after="240"/>
      </w:pPr>
      <w:r>
        <w:rPr>
          <w:rFonts w:hint="eastAsia"/>
        </w:rPr>
        <w:lastRenderedPageBreak/>
        <w:t>要求</w:t>
      </w:r>
    </w:p>
    <w:p w:rsidR="004D753A" w:rsidRDefault="00C468F7">
      <w:pPr>
        <w:pStyle w:val="affe"/>
        <w:spacing w:before="120" w:after="120"/>
      </w:pPr>
      <w:r>
        <w:rPr>
          <w:rFonts w:hint="eastAsia"/>
        </w:rPr>
        <w:t>原辅料</w:t>
      </w:r>
    </w:p>
    <w:p w:rsidR="00E23160" w:rsidRDefault="0003648B" w:rsidP="00E23160">
      <w:pPr>
        <w:pStyle w:val="afff"/>
        <w:spacing w:before="120" w:after="120"/>
      </w:pPr>
      <w:r>
        <w:rPr>
          <w:rFonts w:hint="eastAsia"/>
        </w:rPr>
        <w:t>大果</w:t>
      </w:r>
      <w:r w:rsidR="00E23160">
        <w:rPr>
          <w:rFonts w:hint="eastAsia"/>
        </w:rPr>
        <w:t>山楂</w:t>
      </w:r>
    </w:p>
    <w:p w:rsidR="00E23160" w:rsidRPr="004E6AE9" w:rsidRDefault="00E23160" w:rsidP="00E23160">
      <w:pPr>
        <w:pStyle w:val="afffff"/>
        <w:ind w:firstLine="420"/>
      </w:pPr>
      <w:r w:rsidRPr="004E6AE9">
        <w:rPr>
          <w:rFonts w:hint="eastAsia"/>
        </w:rPr>
        <w:t>应符合GH/T 1159的规定</w:t>
      </w:r>
      <w:r w:rsidR="005635BC" w:rsidRPr="004E6AE9">
        <w:rPr>
          <w:rFonts w:hint="eastAsia"/>
        </w:rPr>
        <w:t>。</w:t>
      </w:r>
    </w:p>
    <w:p w:rsidR="005635BC" w:rsidRPr="004E6AE9" w:rsidRDefault="005635BC" w:rsidP="005635BC">
      <w:pPr>
        <w:pStyle w:val="afff"/>
        <w:spacing w:before="120" w:after="120"/>
      </w:pPr>
      <w:r w:rsidRPr="004E6AE9">
        <w:rPr>
          <w:rFonts w:hint="eastAsia"/>
        </w:rPr>
        <w:t>大果山楂干片</w:t>
      </w:r>
    </w:p>
    <w:p w:rsidR="005635BC" w:rsidRPr="004E6AE9" w:rsidRDefault="005635BC" w:rsidP="005635BC">
      <w:pPr>
        <w:pStyle w:val="afffff"/>
        <w:ind w:firstLine="420"/>
      </w:pPr>
      <w:r w:rsidRPr="004E6AE9">
        <w:rPr>
          <w:rFonts w:hint="eastAsia"/>
        </w:rPr>
        <w:t>应符合</w:t>
      </w:r>
      <w:r w:rsidR="005C340F" w:rsidRPr="004E6AE9">
        <w:rPr>
          <w:rFonts w:hint="eastAsia"/>
        </w:rPr>
        <w:t>其质量标准及</w:t>
      </w:r>
      <w:r w:rsidRPr="004E6AE9">
        <w:rPr>
          <w:rFonts w:hint="eastAsia"/>
        </w:rPr>
        <w:t>GB 2762、GB 2763的规定</w:t>
      </w:r>
      <w:r w:rsidR="00864984" w:rsidRPr="004E6AE9">
        <w:rPr>
          <w:rFonts w:hint="eastAsia"/>
        </w:rPr>
        <w:t>。</w:t>
      </w:r>
    </w:p>
    <w:p w:rsidR="00864984" w:rsidRPr="004E6AE9" w:rsidRDefault="00864984" w:rsidP="00864984">
      <w:pPr>
        <w:pStyle w:val="afff"/>
        <w:spacing w:before="120" w:after="120"/>
      </w:pPr>
      <w:r w:rsidRPr="004E6AE9">
        <w:rPr>
          <w:rFonts w:hint="eastAsia"/>
        </w:rPr>
        <w:t>浓缩大果山楂汁（浆）</w:t>
      </w:r>
    </w:p>
    <w:p w:rsidR="00864984" w:rsidRPr="004E6AE9" w:rsidRDefault="00864984" w:rsidP="00864984">
      <w:pPr>
        <w:pStyle w:val="afffff"/>
        <w:ind w:firstLine="420"/>
      </w:pPr>
      <w:r w:rsidRPr="004E6AE9">
        <w:rPr>
          <w:rFonts w:hint="eastAsia"/>
        </w:rPr>
        <w:t>应符合GB/T 31121的规定。</w:t>
      </w:r>
    </w:p>
    <w:p w:rsidR="00F54002" w:rsidRPr="004E6AE9" w:rsidRDefault="00F54002" w:rsidP="00F54002">
      <w:pPr>
        <w:pStyle w:val="afff"/>
        <w:spacing w:before="120" w:after="120"/>
      </w:pPr>
      <w:r w:rsidRPr="004E6AE9">
        <w:rPr>
          <w:rFonts w:hint="eastAsia"/>
        </w:rPr>
        <w:t>白砂糖/冰糖</w:t>
      </w:r>
    </w:p>
    <w:p w:rsidR="00F54002" w:rsidRPr="004E6AE9" w:rsidRDefault="00F54002" w:rsidP="00F54002">
      <w:pPr>
        <w:pStyle w:val="afffff"/>
        <w:ind w:firstLine="420"/>
      </w:pPr>
      <w:r w:rsidRPr="004E6AE9">
        <w:rPr>
          <w:rFonts w:hint="eastAsia"/>
        </w:rPr>
        <w:t>白砂糖应符合</w:t>
      </w:r>
      <w:r w:rsidRPr="004E6AE9">
        <w:t>GB/T 317</w:t>
      </w:r>
      <w:r w:rsidRPr="004E6AE9">
        <w:rPr>
          <w:rFonts w:hint="eastAsia"/>
        </w:rPr>
        <w:t>的规定，</w:t>
      </w:r>
      <w:r w:rsidR="003060AF" w:rsidRPr="004E6AE9">
        <w:t>冰糖</w:t>
      </w:r>
      <w:r w:rsidR="003060AF" w:rsidRPr="004E6AE9">
        <w:rPr>
          <w:rFonts w:hint="eastAsia"/>
        </w:rPr>
        <w:t>应符合</w:t>
      </w:r>
      <w:r w:rsidRPr="004E6AE9">
        <w:t>GB/T 35883</w:t>
      </w:r>
      <w:r w:rsidR="003060AF" w:rsidRPr="004E6AE9">
        <w:rPr>
          <w:rFonts w:hint="eastAsia"/>
        </w:rPr>
        <w:t>的规定</w:t>
      </w:r>
      <w:r w:rsidRPr="004E6AE9">
        <w:rPr>
          <w:rFonts w:hint="eastAsia"/>
        </w:rPr>
        <w:t>。</w:t>
      </w:r>
    </w:p>
    <w:p w:rsidR="00E11B1C" w:rsidRDefault="00E11B1C" w:rsidP="00E11B1C">
      <w:pPr>
        <w:pStyle w:val="afff"/>
        <w:spacing w:before="120" w:after="120"/>
      </w:pPr>
      <w:r>
        <w:rPr>
          <w:rFonts w:hint="eastAsia"/>
        </w:rPr>
        <w:t>生产用水</w:t>
      </w:r>
    </w:p>
    <w:p w:rsidR="00E11B1C" w:rsidRDefault="00E11B1C" w:rsidP="00E11B1C">
      <w:pPr>
        <w:pStyle w:val="afffff"/>
        <w:ind w:firstLine="420"/>
      </w:pPr>
      <w:r>
        <w:rPr>
          <w:rFonts w:hint="eastAsia"/>
        </w:rPr>
        <w:t>应符合GB 5749的规定。</w:t>
      </w:r>
    </w:p>
    <w:p w:rsidR="000F578E" w:rsidRDefault="000F578E" w:rsidP="000F578E">
      <w:pPr>
        <w:pStyle w:val="afff"/>
        <w:spacing w:before="120" w:after="120"/>
      </w:pPr>
      <w:r>
        <w:rPr>
          <w:rFonts w:hint="eastAsia"/>
        </w:rPr>
        <w:t>其他原辅料</w:t>
      </w:r>
    </w:p>
    <w:p w:rsidR="00E11B1C" w:rsidRDefault="000F578E" w:rsidP="000F578E">
      <w:pPr>
        <w:pStyle w:val="afffff"/>
        <w:ind w:firstLine="420"/>
      </w:pPr>
      <w:r>
        <w:rPr>
          <w:rFonts w:hint="eastAsia"/>
        </w:rPr>
        <w:t>应符合国家相关标准的规定。</w:t>
      </w:r>
    </w:p>
    <w:p w:rsidR="004D753A" w:rsidRPr="005B2142" w:rsidRDefault="000F578E">
      <w:pPr>
        <w:pStyle w:val="affe"/>
        <w:spacing w:before="120" w:after="120"/>
      </w:pPr>
      <w:r>
        <w:rPr>
          <w:rFonts w:hint="eastAsia"/>
        </w:rPr>
        <w:t>感官</w:t>
      </w:r>
      <w:r w:rsidR="003B3A16">
        <w:rPr>
          <w:rFonts w:hint="eastAsia"/>
        </w:rPr>
        <w:t>要求</w:t>
      </w:r>
    </w:p>
    <w:p w:rsidR="004D753A" w:rsidRDefault="00C468F7">
      <w:pPr>
        <w:pStyle w:val="afffffffffff4"/>
      </w:pPr>
      <w:r>
        <w:rPr>
          <w:rFonts w:hint="eastAsia"/>
        </w:rPr>
        <w:t>应符合表1的规定。</w:t>
      </w:r>
    </w:p>
    <w:p w:rsidR="004D753A" w:rsidRDefault="00C468F7">
      <w:pPr>
        <w:pStyle w:val="afffffffffff5"/>
        <w:numPr>
          <w:ilvl w:val="0"/>
          <w:numId w:val="16"/>
        </w:numPr>
        <w:tabs>
          <w:tab w:val="clear" w:pos="760"/>
        </w:tabs>
        <w:spacing w:before="120" w:after="120"/>
      </w:pPr>
      <w:r>
        <w:rPr>
          <w:rFonts w:hint="eastAsia"/>
        </w:rPr>
        <w:t>感官要求</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23"/>
        <w:gridCol w:w="6843"/>
      </w:tblGrid>
      <w:tr w:rsidR="004D753A" w:rsidRPr="00B4781A" w:rsidTr="00B4781A">
        <w:trPr>
          <w:trHeight w:val="192"/>
        </w:trPr>
        <w:tc>
          <w:tcPr>
            <w:tcW w:w="2523" w:type="dxa"/>
            <w:tcBorders>
              <w:top w:val="single" w:sz="8" w:space="0" w:color="auto"/>
              <w:bottom w:val="single" w:sz="8" w:space="0" w:color="auto"/>
            </w:tcBorders>
            <w:shd w:val="clear" w:color="auto" w:fill="auto"/>
            <w:vAlign w:val="center"/>
          </w:tcPr>
          <w:p w:rsidR="004D753A" w:rsidRPr="00B4781A" w:rsidRDefault="00C468F7" w:rsidP="00B4781A">
            <w:pPr>
              <w:spacing w:line="240" w:lineRule="auto"/>
              <w:jc w:val="center"/>
              <w:rPr>
                <w:rFonts w:ascii="宋体"/>
                <w:color w:val="000000"/>
                <w:sz w:val="18"/>
              </w:rPr>
            </w:pPr>
            <w:r w:rsidRPr="00B4781A">
              <w:rPr>
                <w:rFonts w:ascii="宋体" w:hint="eastAsia"/>
                <w:color w:val="000000"/>
                <w:sz w:val="18"/>
              </w:rPr>
              <w:t>项    目</w:t>
            </w:r>
          </w:p>
        </w:tc>
        <w:tc>
          <w:tcPr>
            <w:tcW w:w="6843" w:type="dxa"/>
            <w:tcBorders>
              <w:top w:val="single" w:sz="8" w:space="0" w:color="auto"/>
              <w:bottom w:val="single" w:sz="8" w:space="0" w:color="auto"/>
            </w:tcBorders>
            <w:shd w:val="clear" w:color="auto" w:fill="auto"/>
            <w:vAlign w:val="center"/>
          </w:tcPr>
          <w:p w:rsidR="004D753A" w:rsidRPr="00B4781A" w:rsidRDefault="00C468F7" w:rsidP="00B4781A">
            <w:pPr>
              <w:spacing w:line="240" w:lineRule="auto"/>
              <w:jc w:val="center"/>
              <w:rPr>
                <w:rFonts w:ascii="宋体"/>
                <w:color w:val="000000"/>
                <w:sz w:val="18"/>
              </w:rPr>
            </w:pPr>
            <w:r w:rsidRPr="00B4781A">
              <w:rPr>
                <w:rFonts w:ascii="宋体" w:hint="eastAsia"/>
                <w:color w:val="000000"/>
                <w:sz w:val="18"/>
              </w:rPr>
              <w:t>要    求</w:t>
            </w:r>
          </w:p>
        </w:tc>
      </w:tr>
      <w:tr w:rsidR="004D753A" w:rsidRPr="00B4781A" w:rsidTr="00B4781A">
        <w:tc>
          <w:tcPr>
            <w:tcW w:w="2523" w:type="dxa"/>
            <w:tcBorders>
              <w:top w:val="single" w:sz="8" w:space="0" w:color="auto"/>
            </w:tcBorders>
            <w:shd w:val="clear" w:color="auto" w:fill="auto"/>
            <w:vAlign w:val="center"/>
          </w:tcPr>
          <w:p w:rsidR="004D753A" w:rsidRPr="00B4781A" w:rsidRDefault="00C468F7" w:rsidP="00B4781A">
            <w:pPr>
              <w:pStyle w:val="afffffffffff4"/>
              <w:ind w:firstLineChars="0" w:firstLine="0"/>
              <w:jc w:val="center"/>
              <w:rPr>
                <w:color w:val="000000"/>
                <w:sz w:val="18"/>
                <w:szCs w:val="18"/>
              </w:rPr>
            </w:pPr>
            <w:r w:rsidRPr="00B4781A">
              <w:rPr>
                <w:rFonts w:hint="eastAsia"/>
                <w:color w:val="000000"/>
                <w:sz w:val="18"/>
                <w:szCs w:val="18"/>
              </w:rPr>
              <w:t>色    泽</w:t>
            </w:r>
          </w:p>
        </w:tc>
        <w:tc>
          <w:tcPr>
            <w:tcW w:w="6843" w:type="dxa"/>
            <w:tcBorders>
              <w:top w:val="single" w:sz="8" w:space="0" w:color="auto"/>
            </w:tcBorders>
            <w:shd w:val="clear" w:color="auto" w:fill="auto"/>
            <w:vAlign w:val="center"/>
          </w:tcPr>
          <w:p w:rsidR="004D753A" w:rsidRPr="004E6AE9" w:rsidRDefault="00C468F7" w:rsidP="00227E37">
            <w:pPr>
              <w:spacing w:line="240" w:lineRule="auto"/>
              <w:ind w:firstLineChars="100" w:firstLine="180"/>
              <w:rPr>
                <w:rFonts w:ascii="宋体"/>
                <w:sz w:val="18"/>
              </w:rPr>
            </w:pPr>
            <w:r w:rsidRPr="004E6AE9">
              <w:rPr>
                <w:rFonts w:ascii="宋体" w:hint="eastAsia"/>
                <w:sz w:val="18"/>
              </w:rPr>
              <w:t>具有</w:t>
            </w:r>
            <w:r w:rsidR="001E4D07" w:rsidRPr="004E6AE9">
              <w:rPr>
                <w:rFonts w:ascii="宋体" w:hint="eastAsia"/>
                <w:sz w:val="18"/>
              </w:rPr>
              <w:t>山楂</w:t>
            </w:r>
            <w:r w:rsidR="00227E37" w:rsidRPr="004E6AE9">
              <w:rPr>
                <w:rFonts w:ascii="宋体" w:hint="eastAsia"/>
                <w:sz w:val="18"/>
              </w:rPr>
              <w:t>发酵后</w:t>
            </w:r>
            <w:r w:rsidRPr="004E6AE9">
              <w:rPr>
                <w:rFonts w:ascii="宋体" w:hint="eastAsia"/>
                <w:sz w:val="18"/>
              </w:rPr>
              <w:t>固有的色泽</w:t>
            </w:r>
          </w:p>
        </w:tc>
      </w:tr>
      <w:tr w:rsidR="004D753A" w:rsidRPr="00B4781A" w:rsidTr="00B4781A">
        <w:tc>
          <w:tcPr>
            <w:tcW w:w="2523" w:type="dxa"/>
            <w:shd w:val="clear" w:color="auto" w:fill="auto"/>
            <w:vAlign w:val="center"/>
          </w:tcPr>
          <w:p w:rsidR="004D753A" w:rsidRPr="00B4781A" w:rsidRDefault="005C2C4B" w:rsidP="005C2C4B">
            <w:pPr>
              <w:pStyle w:val="afffffffffff4"/>
              <w:ind w:firstLineChars="0" w:firstLine="0"/>
              <w:jc w:val="center"/>
              <w:rPr>
                <w:color w:val="000000"/>
                <w:sz w:val="18"/>
                <w:szCs w:val="18"/>
              </w:rPr>
            </w:pPr>
            <w:r w:rsidRPr="00B4781A">
              <w:rPr>
                <w:rFonts w:hint="eastAsia"/>
                <w:color w:val="000000"/>
                <w:sz w:val="18"/>
                <w:szCs w:val="18"/>
              </w:rPr>
              <w:t>滋味</w:t>
            </w:r>
            <w:r>
              <w:rPr>
                <w:rFonts w:hint="eastAsia"/>
                <w:color w:val="000000"/>
                <w:sz w:val="18"/>
                <w:szCs w:val="18"/>
              </w:rPr>
              <w:t>和</w:t>
            </w:r>
            <w:r w:rsidRPr="00B4781A">
              <w:rPr>
                <w:rFonts w:hint="eastAsia"/>
                <w:color w:val="000000"/>
                <w:sz w:val="18"/>
                <w:szCs w:val="18"/>
              </w:rPr>
              <w:t>气味</w:t>
            </w:r>
          </w:p>
        </w:tc>
        <w:tc>
          <w:tcPr>
            <w:tcW w:w="6843" w:type="dxa"/>
            <w:shd w:val="clear" w:color="auto" w:fill="auto"/>
            <w:vAlign w:val="center"/>
          </w:tcPr>
          <w:p w:rsidR="004D753A" w:rsidRPr="004E6AE9" w:rsidRDefault="005C2C4B" w:rsidP="00227E37">
            <w:pPr>
              <w:spacing w:line="240" w:lineRule="auto"/>
              <w:ind w:firstLineChars="100" w:firstLine="180"/>
              <w:rPr>
                <w:rFonts w:ascii="宋体"/>
                <w:sz w:val="18"/>
              </w:rPr>
            </w:pPr>
            <w:r w:rsidRPr="004E6AE9">
              <w:rPr>
                <w:rFonts w:ascii="宋体" w:hint="eastAsia"/>
                <w:sz w:val="18"/>
              </w:rPr>
              <w:t>具有</w:t>
            </w:r>
            <w:r w:rsidR="001E4D07" w:rsidRPr="004E6AE9">
              <w:rPr>
                <w:rFonts w:ascii="宋体" w:hint="eastAsia"/>
                <w:sz w:val="18"/>
              </w:rPr>
              <w:t>山楂</w:t>
            </w:r>
            <w:r w:rsidR="00227E37" w:rsidRPr="004E6AE9">
              <w:rPr>
                <w:rFonts w:ascii="宋体" w:hint="eastAsia"/>
                <w:sz w:val="18"/>
              </w:rPr>
              <w:t>发酵后</w:t>
            </w:r>
            <w:r w:rsidRPr="004E6AE9">
              <w:rPr>
                <w:rFonts w:ascii="宋体" w:hint="eastAsia"/>
                <w:sz w:val="18"/>
              </w:rPr>
              <w:t>固有的滋味和气味，无</w:t>
            </w:r>
            <w:r w:rsidRPr="004E6AE9">
              <w:rPr>
                <w:rFonts w:ascii="宋体" w:hint="eastAsia"/>
                <w:sz w:val="18"/>
                <w:szCs w:val="18"/>
              </w:rPr>
              <w:t>异味</w:t>
            </w:r>
          </w:p>
        </w:tc>
      </w:tr>
      <w:tr w:rsidR="004D753A" w:rsidRPr="00B4781A" w:rsidTr="00B4781A">
        <w:tc>
          <w:tcPr>
            <w:tcW w:w="2523" w:type="dxa"/>
            <w:shd w:val="clear" w:color="auto" w:fill="auto"/>
            <w:vAlign w:val="center"/>
          </w:tcPr>
          <w:p w:rsidR="004D753A" w:rsidRPr="00B4781A" w:rsidRDefault="005C2C4B" w:rsidP="00B4781A">
            <w:pPr>
              <w:pStyle w:val="afffffffffff4"/>
              <w:ind w:firstLineChars="0" w:firstLine="0"/>
              <w:jc w:val="center"/>
              <w:rPr>
                <w:color w:val="000000"/>
                <w:sz w:val="18"/>
                <w:szCs w:val="18"/>
              </w:rPr>
            </w:pPr>
            <w:r>
              <w:rPr>
                <w:rFonts w:hint="eastAsia"/>
                <w:color w:val="000000"/>
                <w:sz w:val="18"/>
                <w:szCs w:val="18"/>
              </w:rPr>
              <w:t>组织状态</w:t>
            </w:r>
          </w:p>
        </w:tc>
        <w:tc>
          <w:tcPr>
            <w:tcW w:w="6843" w:type="dxa"/>
            <w:shd w:val="clear" w:color="auto" w:fill="auto"/>
            <w:vAlign w:val="center"/>
          </w:tcPr>
          <w:p w:rsidR="004D753A" w:rsidRPr="004E6AE9" w:rsidRDefault="005C2C4B" w:rsidP="008756E1">
            <w:pPr>
              <w:spacing w:line="240" w:lineRule="auto"/>
              <w:ind w:firstLineChars="100" w:firstLine="180"/>
              <w:rPr>
                <w:rFonts w:ascii="宋体"/>
                <w:sz w:val="18"/>
              </w:rPr>
            </w:pPr>
            <w:r w:rsidRPr="004E6AE9">
              <w:rPr>
                <w:rFonts w:ascii="宋体" w:hint="eastAsia"/>
                <w:sz w:val="18"/>
              </w:rPr>
              <w:t>均匀液体，</w:t>
            </w:r>
            <w:r w:rsidR="00227E37" w:rsidRPr="004E6AE9">
              <w:rPr>
                <w:rFonts w:ascii="宋体" w:hint="eastAsia"/>
                <w:sz w:val="18"/>
              </w:rPr>
              <w:t>久</w:t>
            </w:r>
            <w:proofErr w:type="gramStart"/>
            <w:r w:rsidR="00227E37" w:rsidRPr="004E6AE9">
              <w:rPr>
                <w:rFonts w:ascii="宋体" w:hint="eastAsia"/>
                <w:sz w:val="18"/>
              </w:rPr>
              <w:t>置</w:t>
            </w:r>
            <w:r w:rsidRPr="004E6AE9">
              <w:rPr>
                <w:rFonts w:ascii="宋体" w:hint="eastAsia"/>
                <w:sz w:val="18"/>
              </w:rPr>
              <w:t>允许</w:t>
            </w:r>
            <w:proofErr w:type="gramEnd"/>
            <w:r w:rsidRPr="004E6AE9">
              <w:rPr>
                <w:rFonts w:ascii="宋体" w:hint="eastAsia"/>
                <w:sz w:val="18"/>
              </w:rPr>
              <w:t>有少量沉淀</w:t>
            </w:r>
          </w:p>
        </w:tc>
      </w:tr>
      <w:tr w:rsidR="004D753A" w:rsidRPr="00B4781A" w:rsidTr="00B4781A">
        <w:tc>
          <w:tcPr>
            <w:tcW w:w="2523" w:type="dxa"/>
            <w:tcBorders>
              <w:bottom w:val="single" w:sz="8" w:space="0" w:color="auto"/>
            </w:tcBorders>
            <w:shd w:val="clear" w:color="auto" w:fill="auto"/>
            <w:vAlign w:val="center"/>
          </w:tcPr>
          <w:p w:rsidR="004D753A" w:rsidRPr="00B4781A" w:rsidRDefault="00C468F7" w:rsidP="00B4781A">
            <w:pPr>
              <w:pStyle w:val="afffffffffff4"/>
              <w:ind w:firstLineChars="0" w:firstLine="0"/>
              <w:jc w:val="center"/>
              <w:rPr>
                <w:color w:val="000000"/>
                <w:sz w:val="18"/>
                <w:szCs w:val="18"/>
              </w:rPr>
            </w:pPr>
            <w:r w:rsidRPr="00B4781A">
              <w:rPr>
                <w:rFonts w:hint="eastAsia"/>
                <w:color w:val="000000"/>
                <w:sz w:val="18"/>
                <w:szCs w:val="18"/>
              </w:rPr>
              <w:t>杂    质</w:t>
            </w:r>
          </w:p>
        </w:tc>
        <w:tc>
          <w:tcPr>
            <w:tcW w:w="6843" w:type="dxa"/>
            <w:tcBorders>
              <w:bottom w:val="single" w:sz="8" w:space="0" w:color="auto"/>
            </w:tcBorders>
            <w:shd w:val="clear" w:color="auto" w:fill="auto"/>
            <w:vAlign w:val="center"/>
          </w:tcPr>
          <w:p w:rsidR="004D753A" w:rsidRPr="005B2142" w:rsidRDefault="005C2C4B" w:rsidP="008756E1">
            <w:pPr>
              <w:spacing w:line="240" w:lineRule="auto"/>
              <w:ind w:firstLineChars="100" w:firstLine="180"/>
              <w:rPr>
                <w:rFonts w:ascii="宋体"/>
                <w:sz w:val="18"/>
              </w:rPr>
            </w:pPr>
            <w:r>
              <w:rPr>
                <w:rFonts w:ascii="宋体" w:hint="eastAsia"/>
                <w:sz w:val="18"/>
              </w:rPr>
              <w:t>正常视力下，</w:t>
            </w:r>
            <w:r w:rsidR="00C468F7" w:rsidRPr="005B2142">
              <w:rPr>
                <w:rFonts w:ascii="宋体" w:hint="eastAsia"/>
                <w:sz w:val="18"/>
              </w:rPr>
              <w:t>无</w:t>
            </w:r>
            <w:r>
              <w:rPr>
                <w:rFonts w:ascii="宋体" w:hint="eastAsia"/>
                <w:sz w:val="18"/>
              </w:rPr>
              <w:t>可见</w:t>
            </w:r>
            <w:r w:rsidR="00A4180D" w:rsidRPr="005B2142">
              <w:rPr>
                <w:rFonts w:ascii="宋体" w:hint="eastAsia"/>
                <w:sz w:val="18"/>
              </w:rPr>
              <w:t>外来</w:t>
            </w:r>
            <w:r w:rsidR="00C468F7" w:rsidRPr="005B2142">
              <w:rPr>
                <w:rFonts w:ascii="宋体" w:hint="eastAsia"/>
                <w:sz w:val="18"/>
              </w:rPr>
              <w:t>杂质</w:t>
            </w:r>
          </w:p>
        </w:tc>
      </w:tr>
    </w:tbl>
    <w:p w:rsidR="004D753A" w:rsidRDefault="00C468F7">
      <w:pPr>
        <w:pStyle w:val="affe"/>
        <w:spacing w:before="120" w:after="120"/>
      </w:pPr>
      <w:r>
        <w:rPr>
          <w:rFonts w:hint="eastAsia"/>
        </w:rPr>
        <w:t>理化</w:t>
      </w:r>
      <w:r>
        <w:t>指标</w:t>
      </w:r>
    </w:p>
    <w:p w:rsidR="004D753A" w:rsidRDefault="00C468F7">
      <w:pPr>
        <w:pStyle w:val="afffff"/>
        <w:ind w:firstLine="420"/>
      </w:pPr>
      <w:r>
        <w:rPr>
          <w:rFonts w:hint="eastAsia"/>
        </w:rPr>
        <w:t>应符合表2的规定。</w:t>
      </w:r>
    </w:p>
    <w:p w:rsidR="004D753A" w:rsidRDefault="00C468F7">
      <w:pPr>
        <w:pStyle w:val="aff3"/>
        <w:spacing w:before="120" w:after="120"/>
      </w:pPr>
      <w:r>
        <w:t>理化指标</w:t>
      </w:r>
    </w:p>
    <w:tbl>
      <w:tblPr>
        <w:tblW w:w="936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71"/>
        <w:gridCol w:w="6095"/>
      </w:tblGrid>
      <w:tr w:rsidR="004D753A">
        <w:tc>
          <w:tcPr>
            <w:tcW w:w="3271" w:type="dxa"/>
            <w:tcBorders>
              <w:top w:val="single" w:sz="8" w:space="0" w:color="auto"/>
              <w:bottom w:val="single" w:sz="8" w:space="0" w:color="auto"/>
            </w:tcBorders>
            <w:shd w:val="clear" w:color="auto" w:fill="auto"/>
            <w:vAlign w:val="center"/>
          </w:tcPr>
          <w:p w:rsidR="004D753A" w:rsidRDefault="00C468F7">
            <w:pPr>
              <w:spacing w:line="240" w:lineRule="auto"/>
              <w:jc w:val="center"/>
              <w:rPr>
                <w:rFonts w:ascii="宋体"/>
                <w:color w:val="000000"/>
                <w:sz w:val="18"/>
              </w:rPr>
            </w:pPr>
            <w:r>
              <w:rPr>
                <w:rFonts w:ascii="宋体" w:hint="eastAsia"/>
                <w:color w:val="000000"/>
                <w:sz w:val="18"/>
              </w:rPr>
              <w:t>项    目</w:t>
            </w:r>
          </w:p>
        </w:tc>
        <w:tc>
          <w:tcPr>
            <w:tcW w:w="6095" w:type="dxa"/>
            <w:tcBorders>
              <w:top w:val="single" w:sz="8" w:space="0" w:color="auto"/>
              <w:bottom w:val="single" w:sz="8" w:space="0" w:color="auto"/>
            </w:tcBorders>
            <w:shd w:val="clear" w:color="auto" w:fill="auto"/>
            <w:vAlign w:val="center"/>
          </w:tcPr>
          <w:p w:rsidR="004D753A" w:rsidRDefault="00C468F7">
            <w:pPr>
              <w:spacing w:line="240" w:lineRule="auto"/>
              <w:jc w:val="center"/>
              <w:rPr>
                <w:rFonts w:ascii="宋体"/>
                <w:color w:val="000000"/>
                <w:sz w:val="18"/>
              </w:rPr>
            </w:pPr>
            <w:r>
              <w:rPr>
                <w:rFonts w:ascii="宋体" w:hint="eastAsia"/>
                <w:color w:val="000000"/>
                <w:sz w:val="18"/>
              </w:rPr>
              <w:t>指    标</w:t>
            </w:r>
          </w:p>
        </w:tc>
      </w:tr>
      <w:tr w:rsidR="000F578E">
        <w:tc>
          <w:tcPr>
            <w:tcW w:w="3271" w:type="dxa"/>
            <w:shd w:val="clear" w:color="auto" w:fill="auto"/>
            <w:vAlign w:val="center"/>
          </w:tcPr>
          <w:p w:rsidR="000F578E" w:rsidRPr="000F578E" w:rsidRDefault="000F578E" w:rsidP="003B53D1">
            <w:pPr>
              <w:pStyle w:val="afffffffffff4"/>
              <w:ind w:firstLineChars="0" w:firstLine="0"/>
              <w:jc w:val="center"/>
              <w:rPr>
                <w:rFonts w:hAnsi="Calibri"/>
                <w:color w:val="000000"/>
                <w:kern w:val="2"/>
                <w:sz w:val="18"/>
                <w:szCs w:val="21"/>
              </w:rPr>
            </w:pPr>
            <w:r w:rsidRPr="000F578E">
              <w:rPr>
                <w:rFonts w:hAnsi="Calibri" w:hint="eastAsia"/>
                <w:color w:val="000000"/>
                <w:kern w:val="2"/>
                <w:sz w:val="18"/>
                <w:szCs w:val="21"/>
              </w:rPr>
              <w:t>总酸（</w:t>
            </w:r>
            <w:r w:rsidRPr="000F578E">
              <w:rPr>
                <w:rFonts w:hAnsi="Calibri"/>
                <w:color w:val="000000"/>
                <w:kern w:val="2"/>
                <w:sz w:val="18"/>
                <w:szCs w:val="21"/>
              </w:rPr>
              <w:t>以</w:t>
            </w:r>
            <w:r w:rsidRPr="000F578E">
              <w:rPr>
                <w:rFonts w:hAnsi="Calibri" w:hint="eastAsia"/>
                <w:color w:val="000000"/>
                <w:kern w:val="2"/>
                <w:sz w:val="18"/>
                <w:szCs w:val="21"/>
              </w:rPr>
              <w:t>乙</w:t>
            </w:r>
            <w:r w:rsidRPr="000F578E">
              <w:rPr>
                <w:rFonts w:hAnsi="Calibri"/>
                <w:color w:val="000000"/>
                <w:kern w:val="2"/>
                <w:sz w:val="18"/>
                <w:szCs w:val="21"/>
              </w:rPr>
              <w:t>酸计）</w:t>
            </w:r>
            <w:r w:rsidRPr="000F578E">
              <w:rPr>
                <w:rFonts w:hAnsi="Calibri" w:hint="eastAsia"/>
                <w:color w:val="000000"/>
                <w:kern w:val="2"/>
                <w:sz w:val="18"/>
                <w:szCs w:val="21"/>
              </w:rPr>
              <w:t>/（g/</w:t>
            </w:r>
            <w:r w:rsidR="003B53D1">
              <w:rPr>
                <w:rFonts w:hAnsi="Calibri" w:hint="eastAsia"/>
                <w:color w:val="000000"/>
                <w:kern w:val="2"/>
                <w:sz w:val="18"/>
                <w:szCs w:val="21"/>
              </w:rPr>
              <w:t>kg</w:t>
            </w:r>
            <w:r w:rsidRPr="000F578E">
              <w:rPr>
                <w:rFonts w:hAnsi="Calibri" w:hint="eastAsia"/>
                <w:color w:val="000000"/>
                <w:kern w:val="2"/>
                <w:sz w:val="18"/>
                <w:szCs w:val="21"/>
              </w:rPr>
              <w:t>）</w:t>
            </w:r>
            <w:r w:rsidR="00BD143F">
              <w:rPr>
                <w:rFonts w:hAnsi="Calibri" w:hint="eastAsia"/>
                <w:color w:val="000000"/>
                <w:kern w:val="2"/>
                <w:sz w:val="18"/>
                <w:szCs w:val="21"/>
              </w:rPr>
              <w:t xml:space="preserve">    </w:t>
            </w:r>
            <w:r w:rsidR="00F35F19">
              <w:rPr>
                <w:rFonts w:hAnsi="Calibri" w:hint="eastAsia"/>
                <w:color w:val="000000"/>
                <w:kern w:val="2"/>
                <w:sz w:val="18"/>
                <w:szCs w:val="21"/>
              </w:rPr>
              <w:t xml:space="preserve">    </w:t>
            </w:r>
            <w:r>
              <w:rPr>
                <w:rFonts w:hAnsi="Calibri" w:hint="eastAsia"/>
                <w:color w:val="000000"/>
                <w:kern w:val="2"/>
                <w:sz w:val="18"/>
                <w:szCs w:val="21"/>
              </w:rPr>
              <w:t>≥</w:t>
            </w:r>
          </w:p>
        </w:tc>
        <w:tc>
          <w:tcPr>
            <w:tcW w:w="6095" w:type="dxa"/>
            <w:shd w:val="clear" w:color="auto" w:fill="auto"/>
            <w:vAlign w:val="center"/>
          </w:tcPr>
          <w:p w:rsidR="000F578E" w:rsidRPr="00F123EE" w:rsidRDefault="00F123EE" w:rsidP="0097084E">
            <w:pPr>
              <w:spacing w:line="240" w:lineRule="auto"/>
              <w:jc w:val="center"/>
              <w:rPr>
                <w:rFonts w:ascii="宋体"/>
                <w:sz w:val="18"/>
              </w:rPr>
            </w:pPr>
            <w:r w:rsidRPr="004E6AE9">
              <w:rPr>
                <w:rFonts w:ascii="宋体" w:hint="eastAsia"/>
                <w:sz w:val="18"/>
              </w:rPr>
              <w:t>2</w:t>
            </w:r>
            <w:r w:rsidR="00BD143F" w:rsidRPr="004E6AE9">
              <w:rPr>
                <w:rFonts w:ascii="宋体" w:hint="eastAsia"/>
                <w:sz w:val="18"/>
              </w:rPr>
              <w:t>.</w:t>
            </w:r>
            <w:r w:rsidR="0097084E" w:rsidRPr="004E6AE9">
              <w:rPr>
                <w:rFonts w:ascii="宋体" w:hint="eastAsia"/>
                <w:sz w:val="18"/>
              </w:rPr>
              <w:t>0</w:t>
            </w:r>
            <w:r w:rsidR="00BD143F" w:rsidRPr="004E6AE9">
              <w:rPr>
                <w:rFonts w:ascii="宋体" w:hint="eastAsia"/>
                <w:sz w:val="18"/>
              </w:rPr>
              <w:t>0</w:t>
            </w:r>
          </w:p>
        </w:tc>
      </w:tr>
      <w:tr w:rsidR="000F578E">
        <w:tc>
          <w:tcPr>
            <w:tcW w:w="3271" w:type="dxa"/>
            <w:shd w:val="clear" w:color="auto" w:fill="auto"/>
            <w:vAlign w:val="center"/>
          </w:tcPr>
          <w:p w:rsidR="000F578E" w:rsidRPr="000F578E" w:rsidRDefault="000F578E" w:rsidP="00A2589F">
            <w:pPr>
              <w:spacing w:line="280" w:lineRule="exact"/>
              <w:jc w:val="center"/>
              <w:rPr>
                <w:rFonts w:ascii="宋体"/>
                <w:color w:val="000000"/>
                <w:sz w:val="18"/>
              </w:rPr>
            </w:pPr>
            <w:r w:rsidRPr="000F578E">
              <w:rPr>
                <w:rFonts w:ascii="宋体" w:hint="eastAsia"/>
                <w:color w:val="000000"/>
                <w:sz w:val="18"/>
              </w:rPr>
              <w:t>可溶性无盐固形物/（g/100</w:t>
            </w:r>
            <w:r w:rsidRPr="00241B33">
              <w:rPr>
                <w:rFonts w:ascii="宋体"/>
                <w:color w:val="000000"/>
                <w:sz w:val="18"/>
                <w:vertAlign w:val="superscript"/>
              </w:rPr>
              <w:t xml:space="preserve"> </w:t>
            </w:r>
            <w:r w:rsidRPr="000F578E">
              <w:rPr>
                <w:rFonts w:ascii="宋体" w:hint="eastAsia"/>
                <w:color w:val="000000"/>
                <w:sz w:val="18"/>
              </w:rPr>
              <w:t>mL）</w:t>
            </w:r>
            <w:r w:rsidR="00BD143F">
              <w:rPr>
                <w:rFonts w:ascii="宋体" w:hint="eastAsia"/>
                <w:color w:val="000000"/>
                <w:sz w:val="18"/>
              </w:rPr>
              <w:t xml:space="preserve">     </w:t>
            </w:r>
            <w:r>
              <w:rPr>
                <w:rFonts w:hint="eastAsia"/>
                <w:color w:val="000000"/>
                <w:sz w:val="18"/>
              </w:rPr>
              <w:t>≥</w:t>
            </w:r>
          </w:p>
        </w:tc>
        <w:tc>
          <w:tcPr>
            <w:tcW w:w="6095" w:type="dxa"/>
            <w:shd w:val="clear" w:color="auto" w:fill="auto"/>
            <w:vAlign w:val="center"/>
          </w:tcPr>
          <w:p w:rsidR="000F578E" w:rsidRPr="00F123EE" w:rsidRDefault="00F123EE" w:rsidP="00BD143F">
            <w:pPr>
              <w:spacing w:line="240" w:lineRule="auto"/>
              <w:jc w:val="center"/>
              <w:rPr>
                <w:rFonts w:ascii="宋体"/>
                <w:sz w:val="18"/>
              </w:rPr>
            </w:pPr>
            <w:r>
              <w:rPr>
                <w:rFonts w:ascii="宋体" w:hint="eastAsia"/>
                <w:sz w:val="18"/>
              </w:rPr>
              <w:t>1</w:t>
            </w:r>
            <w:r w:rsidR="000F578E" w:rsidRPr="00F123EE">
              <w:rPr>
                <w:rFonts w:ascii="宋体" w:hint="eastAsia"/>
                <w:sz w:val="18"/>
              </w:rPr>
              <w:t>.</w:t>
            </w:r>
            <w:r w:rsidR="00BD143F" w:rsidRPr="00F123EE">
              <w:rPr>
                <w:rFonts w:ascii="宋体" w:hint="eastAsia"/>
                <w:sz w:val="18"/>
              </w:rPr>
              <w:t>5</w:t>
            </w:r>
            <w:r>
              <w:rPr>
                <w:rFonts w:ascii="宋体" w:hint="eastAsia"/>
                <w:sz w:val="18"/>
              </w:rPr>
              <w:t>0</w:t>
            </w:r>
          </w:p>
        </w:tc>
      </w:tr>
      <w:tr w:rsidR="000F578E">
        <w:tc>
          <w:tcPr>
            <w:tcW w:w="3271" w:type="dxa"/>
            <w:shd w:val="clear" w:color="auto" w:fill="auto"/>
            <w:vAlign w:val="center"/>
          </w:tcPr>
          <w:p w:rsidR="000F578E" w:rsidRPr="000F578E" w:rsidRDefault="000F578E" w:rsidP="00392140">
            <w:pPr>
              <w:spacing w:line="280" w:lineRule="exact"/>
              <w:ind w:firstLineChars="200" w:firstLine="360"/>
              <w:rPr>
                <w:rFonts w:ascii="宋体"/>
                <w:color w:val="000000"/>
                <w:sz w:val="18"/>
              </w:rPr>
            </w:pPr>
            <w:r w:rsidRPr="000F578E">
              <w:rPr>
                <w:rFonts w:ascii="宋体" w:hint="eastAsia"/>
                <w:color w:val="000000"/>
                <w:sz w:val="18"/>
              </w:rPr>
              <w:t>总黄酮/（mg/100</w:t>
            </w:r>
            <w:r w:rsidRPr="00241B33">
              <w:rPr>
                <w:rFonts w:ascii="宋体"/>
                <w:color w:val="000000"/>
                <w:sz w:val="18"/>
                <w:vertAlign w:val="superscript"/>
              </w:rPr>
              <w:t xml:space="preserve"> </w:t>
            </w:r>
            <w:r w:rsidR="00392140">
              <w:rPr>
                <w:rFonts w:ascii="宋体" w:hint="eastAsia"/>
                <w:color w:val="000000"/>
                <w:sz w:val="18"/>
              </w:rPr>
              <w:t>g</w:t>
            </w:r>
            <w:r w:rsidRPr="000F578E">
              <w:rPr>
                <w:rFonts w:ascii="宋体" w:hint="eastAsia"/>
                <w:color w:val="000000"/>
                <w:sz w:val="18"/>
              </w:rPr>
              <w:t>）</w:t>
            </w:r>
            <w:r w:rsidR="00BD143F">
              <w:rPr>
                <w:rFonts w:ascii="宋体" w:hint="eastAsia"/>
                <w:color w:val="000000"/>
                <w:sz w:val="18"/>
              </w:rPr>
              <w:t xml:space="preserve">           </w:t>
            </w:r>
            <w:r>
              <w:rPr>
                <w:rFonts w:hint="eastAsia"/>
                <w:color w:val="000000"/>
                <w:sz w:val="18"/>
              </w:rPr>
              <w:t>≥</w:t>
            </w:r>
          </w:p>
        </w:tc>
        <w:tc>
          <w:tcPr>
            <w:tcW w:w="6095" w:type="dxa"/>
            <w:shd w:val="clear" w:color="auto" w:fill="auto"/>
            <w:vAlign w:val="center"/>
          </w:tcPr>
          <w:p w:rsidR="000F578E" w:rsidRPr="00F123EE" w:rsidRDefault="00BD143F" w:rsidP="00F123EE">
            <w:pPr>
              <w:spacing w:line="240" w:lineRule="auto"/>
              <w:jc w:val="center"/>
              <w:rPr>
                <w:rFonts w:ascii="宋体"/>
                <w:sz w:val="18"/>
              </w:rPr>
            </w:pPr>
            <w:r w:rsidRPr="00F123EE">
              <w:rPr>
                <w:rFonts w:ascii="宋体" w:hint="eastAsia"/>
                <w:sz w:val="18"/>
              </w:rPr>
              <w:t>2</w:t>
            </w:r>
            <w:r w:rsidR="00F123EE">
              <w:rPr>
                <w:rFonts w:ascii="宋体" w:hint="eastAsia"/>
                <w:sz w:val="18"/>
              </w:rPr>
              <w:t>8</w:t>
            </w:r>
            <w:r w:rsidR="001E4D07">
              <w:rPr>
                <w:rFonts w:ascii="宋体" w:hint="eastAsia"/>
                <w:sz w:val="18"/>
              </w:rPr>
              <w:t>.00</w:t>
            </w:r>
          </w:p>
        </w:tc>
      </w:tr>
    </w:tbl>
    <w:p w:rsidR="004D753A" w:rsidRDefault="00C468F7">
      <w:pPr>
        <w:pStyle w:val="affe"/>
        <w:spacing w:before="120" w:after="120"/>
      </w:pPr>
      <w:r>
        <w:rPr>
          <w:rFonts w:hint="eastAsia"/>
        </w:rPr>
        <w:t>食品添加剂</w:t>
      </w:r>
    </w:p>
    <w:p w:rsidR="004D753A" w:rsidRDefault="00C468F7">
      <w:pPr>
        <w:pStyle w:val="afffff"/>
        <w:ind w:firstLine="420"/>
      </w:pPr>
      <w:r>
        <w:rPr>
          <w:rFonts w:hint="eastAsia"/>
        </w:rPr>
        <w:t>食品添加剂的使用应符合GB 2760的规定。</w:t>
      </w:r>
    </w:p>
    <w:p w:rsidR="00BD143F" w:rsidRPr="00BD143F" w:rsidRDefault="009412C5" w:rsidP="00BD143F">
      <w:pPr>
        <w:pStyle w:val="affe"/>
        <w:spacing w:before="120" w:after="120"/>
      </w:pPr>
      <w:bookmarkStart w:id="43" w:name="_Toc137130520"/>
      <w:r>
        <w:rPr>
          <w:rFonts w:hint="eastAsia"/>
        </w:rPr>
        <w:t>食品</w:t>
      </w:r>
      <w:r w:rsidR="00BD143F" w:rsidRPr="00BD143F">
        <w:rPr>
          <w:rFonts w:hint="eastAsia"/>
        </w:rPr>
        <w:t>安全指标</w:t>
      </w:r>
      <w:bookmarkEnd w:id="43"/>
    </w:p>
    <w:p w:rsidR="00BD143F" w:rsidRPr="00BD143F" w:rsidRDefault="00BD143F" w:rsidP="00BD143F">
      <w:pPr>
        <w:pStyle w:val="afffff"/>
        <w:ind w:firstLine="420"/>
      </w:pPr>
      <w:r w:rsidRPr="00BD143F">
        <w:rPr>
          <w:rFonts w:hint="eastAsia"/>
        </w:rPr>
        <w:t>应符合</w:t>
      </w:r>
      <w:r w:rsidR="00223FFD" w:rsidRPr="00223FFD">
        <w:t>GB 7101</w:t>
      </w:r>
      <w:r w:rsidRPr="00BD143F">
        <w:rPr>
          <w:rFonts w:hint="eastAsia"/>
        </w:rPr>
        <w:t>的规定。</w:t>
      </w:r>
    </w:p>
    <w:p w:rsidR="004D753A" w:rsidRDefault="00C468F7">
      <w:pPr>
        <w:pStyle w:val="affe"/>
        <w:spacing w:before="120" w:after="120"/>
      </w:pPr>
      <w:r>
        <w:rPr>
          <w:rFonts w:hint="eastAsia"/>
        </w:rPr>
        <w:t>净含量</w:t>
      </w:r>
    </w:p>
    <w:p w:rsidR="004D753A" w:rsidRDefault="003B3A16">
      <w:pPr>
        <w:pStyle w:val="afffff"/>
        <w:ind w:firstLine="420"/>
        <w:rPr>
          <w:rFonts w:hint="eastAsia"/>
        </w:rPr>
      </w:pPr>
      <w:r w:rsidRPr="004E6AE9">
        <w:rPr>
          <w:rFonts w:hint="eastAsia"/>
        </w:rPr>
        <w:t>预</w:t>
      </w:r>
      <w:r w:rsidR="00C468F7">
        <w:rPr>
          <w:rFonts w:hint="eastAsia"/>
        </w:rPr>
        <w:t>包装商品净含量规定见《定量包装商品计量监督管理办法》。</w:t>
      </w:r>
    </w:p>
    <w:p w:rsidR="00FD53D3" w:rsidRDefault="00FD53D3">
      <w:pPr>
        <w:pStyle w:val="afffff"/>
        <w:ind w:firstLine="420"/>
        <w:rPr>
          <w:rFonts w:hint="eastAsia"/>
        </w:rPr>
      </w:pPr>
    </w:p>
    <w:p w:rsidR="00FD53D3" w:rsidRDefault="00FD53D3">
      <w:pPr>
        <w:pStyle w:val="afffff"/>
        <w:ind w:firstLine="420"/>
      </w:pPr>
      <w:bookmarkStart w:id="44" w:name="_GoBack"/>
      <w:bookmarkEnd w:id="44"/>
    </w:p>
    <w:p w:rsidR="004D753A" w:rsidRDefault="00C468F7">
      <w:pPr>
        <w:pStyle w:val="affe"/>
        <w:spacing w:before="120" w:after="120"/>
      </w:pPr>
      <w:r>
        <w:rPr>
          <w:rFonts w:hint="eastAsia"/>
        </w:rPr>
        <w:lastRenderedPageBreak/>
        <w:t>生产加工过程卫生要求</w:t>
      </w:r>
    </w:p>
    <w:p w:rsidR="004D753A" w:rsidRDefault="00C468F7">
      <w:pPr>
        <w:pStyle w:val="afffff"/>
        <w:ind w:firstLine="420"/>
      </w:pPr>
      <w:r>
        <w:rPr>
          <w:rFonts w:hint="eastAsia"/>
        </w:rPr>
        <w:t>应符合</w:t>
      </w:r>
      <w:r>
        <w:t xml:space="preserve">GB </w:t>
      </w:r>
      <w:r w:rsidR="002907AC">
        <w:rPr>
          <w:rFonts w:hint="eastAsia"/>
        </w:rPr>
        <w:t>12695</w:t>
      </w:r>
      <w:r>
        <w:rPr>
          <w:rFonts w:hint="eastAsia"/>
        </w:rPr>
        <w:t>的规定。</w:t>
      </w:r>
    </w:p>
    <w:p w:rsidR="004D753A" w:rsidRDefault="00B64189">
      <w:pPr>
        <w:pStyle w:val="affd"/>
        <w:spacing w:before="240" w:after="240"/>
      </w:pPr>
      <w:r>
        <w:rPr>
          <w:rFonts w:hint="eastAsia"/>
        </w:rPr>
        <w:t>试验</w:t>
      </w:r>
      <w:r w:rsidR="00C468F7">
        <w:rPr>
          <w:rFonts w:hint="eastAsia"/>
        </w:rPr>
        <w:t>方法</w:t>
      </w:r>
    </w:p>
    <w:p w:rsidR="004D753A" w:rsidRDefault="00B64189" w:rsidP="00B64189">
      <w:pPr>
        <w:pStyle w:val="affe"/>
        <w:spacing w:before="120" w:after="120"/>
      </w:pPr>
      <w:r>
        <w:rPr>
          <w:rFonts w:hint="eastAsia"/>
        </w:rPr>
        <w:t>感官</w:t>
      </w:r>
    </w:p>
    <w:p w:rsidR="00B64189" w:rsidRPr="00B64189" w:rsidRDefault="00B64189" w:rsidP="00B64189">
      <w:pPr>
        <w:pStyle w:val="afffff"/>
        <w:ind w:firstLine="420"/>
      </w:pPr>
      <w:proofErr w:type="gramStart"/>
      <w:r w:rsidRPr="00B64189">
        <w:rPr>
          <w:rFonts w:hint="eastAsia"/>
        </w:rPr>
        <w:t>取</w:t>
      </w:r>
      <w:r>
        <w:rPr>
          <w:rFonts w:hint="eastAsia"/>
        </w:rPr>
        <w:t>待检测</w:t>
      </w:r>
      <w:proofErr w:type="gramEnd"/>
      <w:r w:rsidRPr="00B64189">
        <w:rPr>
          <w:rFonts w:hint="eastAsia"/>
        </w:rPr>
        <w:t>的样品50</w:t>
      </w:r>
      <w:r w:rsidRPr="00B64189">
        <w:rPr>
          <w:rFonts w:hint="eastAsia"/>
          <w:vertAlign w:val="superscript"/>
        </w:rPr>
        <w:t xml:space="preserve"> </w:t>
      </w:r>
      <w:r w:rsidRPr="00B64189">
        <w:rPr>
          <w:rFonts w:hint="eastAsia"/>
        </w:rPr>
        <w:t>m</w:t>
      </w:r>
      <w:r>
        <w:rPr>
          <w:rFonts w:hint="eastAsia"/>
        </w:rPr>
        <w:t>L</w:t>
      </w:r>
      <w:r w:rsidRPr="00B64189">
        <w:rPr>
          <w:rFonts w:hint="eastAsia"/>
        </w:rPr>
        <w:t>于洁净的烧杯中</w:t>
      </w:r>
      <w:r>
        <w:rPr>
          <w:rFonts w:hint="eastAsia"/>
        </w:rPr>
        <w:t>，</w:t>
      </w:r>
      <w:r w:rsidRPr="00B64189">
        <w:rPr>
          <w:rFonts w:hint="eastAsia"/>
        </w:rPr>
        <w:t>在自然光亮处目测色泽、组织状态和杂质</w:t>
      </w:r>
      <w:r>
        <w:rPr>
          <w:rFonts w:hint="eastAsia"/>
        </w:rPr>
        <w:t>，</w:t>
      </w:r>
      <w:r w:rsidRPr="00B64189">
        <w:rPr>
          <w:rFonts w:hint="eastAsia"/>
        </w:rPr>
        <w:t>嗅其气味</w:t>
      </w:r>
      <w:r>
        <w:rPr>
          <w:rFonts w:hint="eastAsia"/>
        </w:rPr>
        <w:t>，</w:t>
      </w:r>
      <w:r w:rsidRPr="00B64189">
        <w:rPr>
          <w:rFonts w:hint="eastAsia"/>
        </w:rPr>
        <w:t>品尝其滋味</w:t>
      </w:r>
      <w:r>
        <w:rPr>
          <w:rFonts w:hint="eastAsia"/>
        </w:rPr>
        <w:t>。</w:t>
      </w:r>
    </w:p>
    <w:p w:rsidR="004D753A" w:rsidRDefault="00C468F7">
      <w:pPr>
        <w:pStyle w:val="affe"/>
        <w:spacing w:before="120" w:after="120"/>
      </w:pPr>
      <w:r>
        <w:rPr>
          <w:rFonts w:hint="eastAsia"/>
        </w:rPr>
        <w:t>理化指标</w:t>
      </w:r>
    </w:p>
    <w:p w:rsidR="008665BD" w:rsidRDefault="008665BD" w:rsidP="008665BD">
      <w:pPr>
        <w:pStyle w:val="afff"/>
        <w:spacing w:before="120" w:after="120"/>
      </w:pPr>
      <w:r>
        <w:rPr>
          <w:rFonts w:hint="eastAsia"/>
        </w:rPr>
        <w:t>总酸</w:t>
      </w:r>
    </w:p>
    <w:p w:rsidR="008665BD" w:rsidRDefault="008665BD" w:rsidP="008665BD">
      <w:pPr>
        <w:pStyle w:val="afffff"/>
        <w:ind w:firstLine="420"/>
      </w:pPr>
      <w:r>
        <w:rPr>
          <w:rFonts w:hint="eastAsia"/>
        </w:rPr>
        <w:t>按GB 12456规定的方法进行测定。</w:t>
      </w:r>
    </w:p>
    <w:p w:rsidR="008665BD" w:rsidRDefault="008665BD" w:rsidP="008665BD">
      <w:pPr>
        <w:pStyle w:val="afff"/>
        <w:spacing w:before="120" w:after="120"/>
      </w:pPr>
      <w:r>
        <w:rPr>
          <w:rFonts w:hint="eastAsia"/>
        </w:rPr>
        <w:t>可溶性无盐固形物</w:t>
      </w:r>
    </w:p>
    <w:p w:rsidR="008665BD" w:rsidRDefault="008665BD" w:rsidP="008665BD">
      <w:pPr>
        <w:pStyle w:val="afffff"/>
        <w:ind w:firstLine="420"/>
      </w:pPr>
      <w:r>
        <w:rPr>
          <w:rFonts w:hint="eastAsia"/>
        </w:rPr>
        <w:t>按GB/T 18187</w:t>
      </w:r>
      <w:r w:rsidR="00653262" w:rsidRPr="00653262">
        <w:rPr>
          <w:rFonts w:hint="eastAsia"/>
        </w:rPr>
        <w:t>规定的方法进行测定。</w:t>
      </w:r>
    </w:p>
    <w:p w:rsidR="00EE0911" w:rsidRDefault="008665BD" w:rsidP="00EE0911">
      <w:pPr>
        <w:pStyle w:val="afff"/>
        <w:spacing w:before="120" w:after="120"/>
      </w:pPr>
      <w:r>
        <w:rPr>
          <w:rFonts w:hint="eastAsia"/>
        </w:rPr>
        <w:t>总黄酮</w:t>
      </w:r>
    </w:p>
    <w:p w:rsidR="008665BD" w:rsidRDefault="008665BD" w:rsidP="008665BD">
      <w:pPr>
        <w:pStyle w:val="afffff"/>
        <w:ind w:firstLine="420"/>
      </w:pPr>
      <w:r>
        <w:rPr>
          <w:rFonts w:hint="eastAsia"/>
        </w:rPr>
        <w:t>按</w:t>
      </w:r>
      <w:r w:rsidR="00223FFD" w:rsidRPr="00223FFD">
        <w:rPr>
          <w:rFonts w:hint="eastAsia"/>
        </w:rPr>
        <w:t>GB</w:t>
      </w:r>
      <w:r w:rsidR="00223FFD">
        <w:rPr>
          <w:rFonts w:hint="eastAsia"/>
        </w:rPr>
        <w:t>/</w:t>
      </w:r>
      <w:r w:rsidR="00223FFD" w:rsidRPr="00223FFD">
        <w:rPr>
          <w:rFonts w:hint="eastAsia"/>
        </w:rPr>
        <w:t>T 19416</w:t>
      </w:r>
      <w:r w:rsidR="00653262" w:rsidRPr="00653262">
        <w:rPr>
          <w:rFonts w:hint="eastAsia"/>
        </w:rPr>
        <w:t>规定的方法进行测定。</w:t>
      </w:r>
    </w:p>
    <w:p w:rsidR="003B3A16" w:rsidRPr="004E6AE9" w:rsidRDefault="003B3A16" w:rsidP="003B3A16">
      <w:pPr>
        <w:pStyle w:val="affe"/>
        <w:spacing w:before="120" w:after="120"/>
      </w:pPr>
      <w:r w:rsidRPr="004E6AE9">
        <w:rPr>
          <w:rFonts w:hint="eastAsia"/>
        </w:rPr>
        <w:t>食品安全指标</w:t>
      </w:r>
    </w:p>
    <w:p w:rsidR="003B3A16" w:rsidRPr="004E6AE9" w:rsidRDefault="003B3A16" w:rsidP="008665BD">
      <w:pPr>
        <w:pStyle w:val="afffff"/>
        <w:ind w:firstLine="420"/>
      </w:pPr>
      <w:r w:rsidRPr="004E6AE9">
        <w:rPr>
          <w:rFonts w:hint="eastAsia"/>
        </w:rPr>
        <w:t>按</w:t>
      </w:r>
      <w:r w:rsidRPr="004E6AE9">
        <w:t>GB 7101</w:t>
      </w:r>
      <w:r w:rsidRPr="004E6AE9">
        <w:rPr>
          <w:rFonts w:hint="eastAsia"/>
        </w:rPr>
        <w:t>规定的方法进行测定。</w:t>
      </w:r>
    </w:p>
    <w:p w:rsidR="004D753A" w:rsidRPr="004E6AE9" w:rsidRDefault="00C468F7">
      <w:pPr>
        <w:pStyle w:val="affe"/>
        <w:spacing w:before="120" w:after="120"/>
      </w:pPr>
      <w:r w:rsidRPr="004E6AE9">
        <w:rPr>
          <w:rFonts w:hint="eastAsia"/>
        </w:rPr>
        <w:t>食品添加剂</w:t>
      </w:r>
    </w:p>
    <w:p w:rsidR="004D753A" w:rsidRPr="004E6AE9" w:rsidRDefault="00C468F7">
      <w:pPr>
        <w:pStyle w:val="afffff"/>
        <w:ind w:firstLine="420"/>
      </w:pPr>
      <w:r w:rsidRPr="004E6AE9">
        <w:rPr>
          <w:rFonts w:hint="eastAsia"/>
        </w:rPr>
        <w:t>按相关国家标准、行业标准对应的方法进行测定。</w:t>
      </w:r>
    </w:p>
    <w:p w:rsidR="004D753A" w:rsidRPr="004E6AE9" w:rsidRDefault="00C468F7">
      <w:pPr>
        <w:pStyle w:val="affe"/>
        <w:spacing w:before="120" w:after="120"/>
      </w:pPr>
      <w:r w:rsidRPr="004E6AE9">
        <w:rPr>
          <w:rFonts w:hint="eastAsia"/>
        </w:rPr>
        <w:t>净含量</w:t>
      </w:r>
    </w:p>
    <w:p w:rsidR="004D753A" w:rsidRPr="004E6AE9" w:rsidRDefault="00C468F7">
      <w:pPr>
        <w:pStyle w:val="afffff"/>
        <w:ind w:firstLine="420"/>
      </w:pPr>
      <w:r w:rsidRPr="004E6AE9">
        <w:rPr>
          <w:rFonts w:hint="eastAsia"/>
        </w:rPr>
        <w:t>按JJF 1070规定的方法进行测定。</w:t>
      </w:r>
    </w:p>
    <w:p w:rsidR="004D753A" w:rsidRPr="004E6AE9" w:rsidRDefault="00C468F7">
      <w:pPr>
        <w:pStyle w:val="affd"/>
        <w:spacing w:before="240" w:after="240"/>
      </w:pPr>
      <w:r w:rsidRPr="004E6AE9">
        <w:rPr>
          <w:rFonts w:hint="eastAsia"/>
        </w:rPr>
        <w:t>检验规则</w:t>
      </w:r>
    </w:p>
    <w:p w:rsidR="004D753A" w:rsidRPr="004E6AE9" w:rsidRDefault="00C468F7">
      <w:pPr>
        <w:pStyle w:val="affe"/>
        <w:spacing w:before="120" w:after="120"/>
      </w:pPr>
      <w:r w:rsidRPr="004E6AE9">
        <w:rPr>
          <w:rFonts w:hint="eastAsia"/>
        </w:rPr>
        <w:t>组批</w:t>
      </w:r>
    </w:p>
    <w:p w:rsidR="004D753A" w:rsidRPr="004E6AE9" w:rsidRDefault="00764B03">
      <w:pPr>
        <w:pStyle w:val="afffff"/>
        <w:ind w:firstLine="420"/>
      </w:pPr>
      <w:r w:rsidRPr="004E6AE9">
        <w:rPr>
          <w:rFonts w:hint="eastAsia"/>
        </w:rPr>
        <w:t>以同一</w:t>
      </w:r>
      <w:r w:rsidR="00D603AD" w:rsidRPr="004E6AE9">
        <w:rPr>
          <w:rFonts w:hint="eastAsia"/>
        </w:rPr>
        <w:t>批</w:t>
      </w:r>
      <w:r w:rsidRPr="004E6AE9">
        <w:rPr>
          <w:rFonts w:hint="eastAsia"/>
        </w:rPr>
        <w:t>原料、</w:t>
      </w:r>
      <w:r w:rsidR="00D603AD" w:rsidRPr="004E6AE9">
        <w:rPr>
          <w:rFonts w:hint="eastAsia"/>
        </w:rPr>
        <w:t>同一生产日期或</w:t>
      </w:r>
      <w:r w:rsidRPr="004E6AE9">
        <w:rPr>
          <w:rFonts w:hint="eastAsia"/>
        </w:rPr>
        <w:t>同一班次、同一生产线生产的同品种产品为一组批</w:t>
      </w:r>
      <w:r w:rsidR="00C468F7" w:rsidRPr="004E6AE9">
        <w:rPr>
          <w:rFonts w:hint="eastAsia"/>
        </w:rPr>
        <w:t>。</w:t>
      </w:r>
    </w:p>
    <w:p w:rsidR="004D753A" w:rsidRPr="004E6AE9" w:rsidRDefault="00C468F7">
      <w:pPr>
        <w:pStyle w:val="affe"/>
        <w:spacing w:before="120" w:after="120"/>
      </w:pPr>
      <w:r w:rsidRPr="004E6AE9">
        <w:rPr>
          <w:rFonts w:hint="eastAsia"/>
        </w:rPr>
        <w:t>抽样</w:t>
      </w:r>
    </w:p>
    <w:p w:rsidR="004D753A" w:rsidRPr="004E6AE9" w:rsidRDefault="00C468F7">
      <w:pPr>
        <w:pStyle w:val="afffff"/>
        <w:ind w:firstLine="420"/>
      </w:pPr>
      <w:r w:rsidRPr="004E6AE9">
        <w:rPr>
          <w:rFonts w:hint="eastAsia"/>
        </w:rPr>
        <w:t>每批产品按生产批次及数量比例随机抽样，抽样数量应满足检验要求。</w:t>
      </w:r>
    </w:p>
    <w:p w:rsidR="004D753A" w:rsidRPr="004E6AE9" w:rsidRDefault="00C468F7">
      <w:pPr>
        <w:pStyle w:val="affe"/>
        <w:spacing w:before="120" w:after="120"/>
      </w:pPr>
      <w:r w:rsidRPr="004E6AE9">
        <w:rPr>
          <w:rFonts w:hint="eastAsia"/>
        </w:rPr>
        <w:t>出厂检验</w:t>
      </w:r>
    </w:p>
    <w:p w:rsidR="004D753A" w:rsidRPr="005B2142" w:rsidRDefault="00C468F7" w:rsidP="005C1091">
      <w:pPr>
        <w:pStyle w:val="afffff"/>
        <w:ind w:firstLine="420"/>
      </w:pPr>
      <w:r w:rsidRPr="004E6AE9">
        <w:rPr>
          <w:rFonts w:hint="eastAsia"/>
        </w:rPr>
        <w:t>每批</w:t>
      </w:r>
      <w:r w:rsidR="00764B03" w:rsidRPr="004E6AE9">
        <w:rPr>
          <w:rFonts w:hint="eastAsia"/>
        </w:rPr>
        <w:t>大果山楂</w:t>
      </w:r>
      <w:proofErr w:type="gramStart"/>
      <w:r w:rsidR="00764B03" w:rsidRPr="004E6AE9">
        <w:rPr>
          <w:rFonts w:hint="eastAsia"/>
        </w:rPr>
        <w:t>醋</w:t>
      </w:r>
      <w:proofErr w:type="gramEnd"/>
      <w:r w:rsidRPr="004E6AE9">
        <w:rPr>
          <w:rFonts w:hint="eastAsia"/>
        </w:rPr>
        <w:t>出厂前，应进行出厂检验，检验项目</w:t>
      </w:r>
      <w:r w:rsidR="00574A77" w:rsidRPr="004E6AE9">
        <w:rPr>
          <w:rFonts w:hint="eastAsia"/>
        </w:rPr>
        <w:t>包括但不限于：</w:t>
      </w:r>
      <w:r w:rsidR="005C1091" w:rsidRPr="004E6AE9">
        <w:rPr>
          <w:rFonts w:hint="eastAsia"/>
        </w:rPr>
        <w:t>总酸（以乙酸计）、</w:t>
      </w:r>
      <w:r w:rsidRPr="004E6AE9">
        <w:rPr>
          <w:rFonts w:hint="eastAsia"/>
        </w:rPr>
        <w:t>感官</w:t>
      </w:r>
      <w:r w:rsidR="002D319C" w:rsidRPr="004E6AE9">
        <w:rPr>
          <w:rFonts w:hint="eastAsia"/>
        </w:rPr>
        <w:t>要求</w:t>
      </w:r>
      <w:r w:rsidRPr="004E6AE9">
        <w:rPr>
          <w:rFonts w:hint="eastAsia"/>
        </w:rPr>
        <w:t>、</w:t>
      </w:r>
      <w:r w:rsidR="005C1091" w:rsidRPr="004E6AE9">
        <w:rPr>
          <w:rFonts w:hint="eastAsia"/>
        </w:rPr>
        <w:t>安全指标</w:t>
      </w:r>
      <w:r w:rsidR="00F54002" w:rsidRPr="004E6AE9">
        <w:rPr>
          <w:rFonts w:hint="eastAsia"/>
        </w:rPr>
        <w:t>（菌落总数、大肠菌群）</w:t>
      </w:r>
      <w:r w:rsidR="005C1091" w:rsidRPr="004E6AE9">
        <w:rPr>
          <w:rFonts w:hint="eastAsia"/>
        </w:rPr>
        <w:t>、</w:t>
      </w:r>
      <w:r w:rsidRPr="004E6AE9">
        <w:rPr>
          <w:rFonts w:hint="eastAsia"/>
        </w:rPr>
        <w:t>净含量</w:t>
      </w:r>
      <w:r w:rsidR="00F54002" w:rsidRPr="004E6AE9">
        <w:rPr>
          <w:rFonts w:hint="eastAsia"/>
        </w:rPr>
        <w:t>、可溶性固形物</w:t>
      </w:r>
      <w:r w:rsidRPr="004E6AE9">
        <w:rPr>
          <w:rFonts w:hint="eastAsia"/>
        </w:rPr>
        <w:t>，检</w:t>
      </w:r>
      <w:r w:rsidRPr="005B2142">
        <w:rPr>
          <w:rFonts w:hint="eastAsia"/>
        </w:rPr>
        <w:t>验合格后可出厂。</w:t>
      </w:r>
    </w:p>
    <w:p w:rsidR="004D753A" w:rsidRPr="005B2142" w:rsidRDefault="00C468F7">
      <w:pPr>
        <w:pStyle w:val="affe"/>
        <w:spacing w:before="120" w:after="120"/>
      </w:pPr>
      <w:r w:rsidRPr="005B2142">
        <w:rPr>
          <w:rFonts w:hint="eastAsia"/>
        </w:rPr>
        <w:t>型式检验</w:t>
      </w:r>
    </w:p>
    <w:p w:rsidR="002D319C" w:rsidRPr="005B2142" w:rsidRDefault="002D319C" w:rsidP="002D319C">
      <w:pPr>
        <w:pStyle w:val="affffffffb"/>
      </w:pPr>
      <w:r w:rsidRPr="005B2142">
        <w:rPr>
          <w:rFonts w:hint="eastAsia"/>
        </w:rPr>
        <w:t>每半年应对产品进行一次型式检验。出现下列情况之一时亦应进行型式检验：</w:t>
      </w:r>
    </w:p>
    <w:p w:rsidR="002D319C" w:rsidRPr="005B2142" w:rsidRDefault="002D319C" w:rsidP="002D319C">
      <w:pPr>
        <w:pStyle w:val="af3"/>
      </w:pPr>
      <w:r w:rsidRPr="005B2142">
        <w:rPr>
          <w:rFonts w:hint="eastAsia"/>
        </w:rPr>
        <w:t>新产品试制鉴定时；</w:t>
      </w:r>
    </w:p>
    <w:p w:rsidR="002D319C" w:rsidRPr="005B2142" w:rsidRDefault="002D319C" w:rsidP="002D319C">
      <w:pPr>
        <w:pStyle w:val="af3"/>
      </w:pPr>
      <w:r w:rsidRPr="005B2142">
        <w:rPr>
          <w:rFonts w:hint="eastAsia"/>
        </w:rPr>
        <w:t>正式生产后，如原料、工艺有较大变化，可能影响产品质量时；</w:t>
      </w:r>
    </w:p>
    <w:p w:rsidR="002D319C" w:rsidRPr="005B2142" w:rsidRDefault="002D319C" w:rsidP="002D319C">
      <w:pPr>
        <w:pStyle w:val="af3"/>
      </w:pPr>
      <w:r w:rsidRPr="005B2142">
        <w:rPr>
          <w:rFonts w:hint="eastAsia"/>
        </w:rPr>
        <w:t>长期停产后恢复生产时；</w:t>
      </w:r>
    </w:p>
    <w:p w:rsidR="002D319C" w:rsidRPr="005B2142" w:rsidRDefault="002D319C" w:rsidP="002D319C">
      <w:pPr>
        <w:pStyle w:val="af3"/>
      </w:pPr>
      <w:r w:rsidRPr="005B2142">
        <w:rPr>
          <w:rFonts w:hint="eastAsia"/>
        </w:rPr>
        <w:t>出厂检验结果与上次型式检验结果有较大差异时，</w:t>
      </w:r>
    </w:p>
    <w:p w:rsidR="002D319C" w:rsidRPr="005B2142" w:rsidRDefault="002D319C" w:rsidP="002D319C">
      <w:pPr>
        <w:pStyle w:val="af3"/>
      </w:pPr>
      <w:r w:rsidRPr="005B2142">
        <w:rPr>
          <w:rFonts w:hint="eastAsia"/>
        </w:rPr>
        <w:t>国家有关监管机构提出进行型式检验的要求时。</w:t>
      </w:r>
    </w:p>
    <w:p w:rsidR="002D319C" w:rsidRDefault="002D319C" w:rsidP="002D319C">
      <w:pPr>
        <w:pStyle w:val="affffffffb"/>
      </w:pPr>
      <w:r w:rsidRPr="005B2142">
        <w:rPr>
          <w:rFonts w:hint="eastAsia"/>
        </w:rPr>
        <w:t>型式检验项目包含本文件</w:t>
      </w:r>
      <w:r w:rsidR="005C1091">
        <w:rPr>
          <w:rFonts w:hint="eastAsia"/>
        </w:rPr>
        <w:t>第5章</w:t>
      </w:r>
      <w:r w:rsidRPr="005B2142">
        <w:rPr>
          <w:rFonts w:hint="eastAsia"/>
        </w:rPr>
        <w:t>规定的全部项目。</w:t>
      </w:r>
    </w:p>
    <w:p w:rsidR="00695634" w:rsidRDefault="00695634" w:rsidP="00695634">
      <w:pPr>
        <w:pStyle w:val="affffffffb"/>
        <w:numPr>
          <w:ilvl w:val="0"/>
          <w:numId w:val="0"/>
        </w:numPr>
      </w:pPr>
    </w:p>
    <w:p w:rsidR="004D753A" w:rsidRPr="005B2142" w:rsidRDefault="00C468F7">
      <w:pPr>
        <w:pStyle w:val="affe"/>
        <w:spacing w:before="120" w:after="120"/>
      </w:pPr>
      <w:r w:rsidRPr="005B2142">
        <w:rPr>
          <w:rFonts w:hint="eastAsia"/>
        </w:rPr>
        <w:lastRenderedPageBreak/>
        <w:t>判定规则</w:t>
      </w:r>
    </w:p>
    <w:p w:rsidR="004D753A" w:rsidRDefault="00C468F7">
      <w:pPr>
        <w:pStyle w:val="affffffffb"/>
      </w:pPr>
      <w:r>
        <w:rPr>
          <w:rFonts w:hint="eastAsia"/>
        </w:rPr>
        <w:t>检验结果全部符合本文件时，判定该批产品合格。</w:t>
      </w:r>
    </w:p>
    <w:p w:rsidR="004D753A" w:rsidRPr="004E6AE9" w:rsidRDefault="009A07D8">
      <w:pPr>
        <w:pStyle w:val="affffffffb"/>
      </w:pPr>
      <w:r w:rsidRPr="009A07D8">
        <w:rPr>
          <w:rFonts w:hint="eastAsia"/>
        </w:rPr>
        <w:t>检</w:t>
      </w:r>
      <w:r w:rsidRPr="004E6AE9">
        <w:rPr>
          <w:rFonts w:hint="eastAsia"/>
        </w:rPr>
        <w:t>验结果中若微生物项目不符合本文件要求时，判定该批产品不合格，不可复检；检验结果中其他项目不符合本文件要求时，允许按相关规定进行复检</w:t>
      </w:r>
      <w:r w:rsidR="00C468F7" w:rsidRPr="004E6AE9">
        <w:rPr>
          <w:rFonts w:hint="eastAsia"/>
        </w:rPr>
        <w:t>。</w:t>
      </w:r>
    </w:p>
    <w:p w:rsidR="004D753A" w:rsidRPr="004E6AE9" w:rsidRDefault="00C468F7">
      <w:pPr>
        <w:pStyle w:val="affd"/>
        <w:spacing w:before="240" w:after="240"/>
      </w:pPr>
      <w:r w:rsidRPr="004E6AE9">
        <w:rPr>
          <w:rFonts w:hint="eastAsia"/>
        </w:rPr>
        <w:t>标签、标志、包装、运输、贮存和保质期</w:t>
      </w:r>
    </w:p>
    <w:p w:rsidR="004D753A" w:rsidRPr="004E6AE9" w:rsidRDefault="00C468F7">
      <w:pPr>
        <w:pStyle w:val="affe"/>
        <w:spacing w:before="120" w:after="120"/>
      </w:pPr>
      <w:r w:rsidRPr="004E6AE9">
        <w:rPr>
          <w:rFonts w:hint="eastAsia"/>
        </w:rPr>
        <w:t>标签、标志</w:t>
      </w:r>
    </w:p>
    <w:p w:rsidR="004D753A" w:rsidRPr="004E6AE9" w:rsidRDefault="00C468F7">
      <w:pPr>
        <w:pStyle w:val="affffffffb"/>
      </w:pPr>
      <w:r w:rsidRPr="004E6AE9">
        <w:rPr>
          <w:rFonts w:hint="eastAsia"/>
        </w:rPr>
        <w:t>标签应符合GB 7718</w:t>
      </w:r>
      <w:r w:rsidR="009A07D8" w:rsidRPr="004E6AE9">
        <w:rPr>
          <w:rFonts w:hint="eastAsia"/>
        </w:rPr>
        <w:t>、</w:t>
      </w:r>
      <w:r w:rsidRPr="004E6AE9">
        <w:rPr>
          <w:rFonts w:hint="eastAsia"/>
        </w:rPr>
        <w:t>GB 28050的规定，</w:t>
      </w:r>
      <w:r w:rsidR="00500797" w:rsidRPr="004E6AE9">
        <w:rPr>
          <w:rFonts w:hint="eastAsia"/>
        </w:rPr>
        <w:t>标签上应标</w:t>
      </w:r>
      <w:proofErr w:type="gramStart"/>
      <w:r w:rsidR="00500797" w:rsidRPr="004E6AE9">
        <w:rPr>
          <w:rFonts w:hint="eastAsia"/>
        </w:rPr>
        <w:t>注产品</w:t>
      </w:r>
      <w:proofErr w:type="gramEnd"/>
      <w:r w:rsidR="00500797" w:rsidRPr="004E6AE9">
        <w:rPr>
          <w:rFonts w:hint="eastAsia"/>
        </w:rPr>
        <w:t>类型</w:t>
      </w:r>
      <w:r w:rsidRPr="004E6AE9">
        <w:rPr>
          <w:rFonts w:hint="eastAsia"/>
        </w:rPr>
        <w:t>。</w:t>
      </w:r>
    </w:p>
    <w:p w:rsidR="004D753A" w:rsidRPr="004E6AE9" w:rsidRDefault="00C468F7">
      <w:pPr>
        <w:pStyle w:val="affffffffb"/>
      </w:pPr>
      <w:r w:rsidRPr="004E6AE9">
        <w:rPr>
          <w:rFonts w:hint="eastAsia"/>
        </w:rPr>
        <w:t>包装储运图示标志应符合</w:t>
      </w:r>
      <w:r w:rsidRPr="004E6AE9">
        <w:t>GB/T 191</w:t>
      </w:r>
      <w:r w:rsidRPr="004E6AE9">
        <w:rPr>
          <w:rFonts w:hint="eastAsia"/>
        </w:rPr>
        <w:t>的要求。</w:t>
      </w:r>
    </w:p>
    <w:p w:rsidR="004D753A" w:rsidRDefault="00C468F7">
      <w:pPr>
        <w:pStyle w:val="affe"/>
        <w:spacing w:before="120" w:after="120"/>
      </w:pPr>
      <w:r>
        <w:rPr>
          <w:rFonts w:hint="eastAsia"/>
        </w:rPr>
        <w:t>包装</w:t>
      </w:r>
    </w:p>
    <w:p w:rsidR="004D753A" w:rsidRDefault="00C468F7">
      <w:pPr>
        <w:pStyle w:val="afffff"/>
        <w:ind w:firstLine="420"/>
      </w:pPr>
      <w:r>
        <w:rPr>
          <w:rFonts w:hint="eastAsia"/>
        </w:rPr>
        <w:t>食品接触包装材料应符合GB 4806.1的规定，限制商品过度包装要求应符合GB 23350的规定。</w:t>
      </w:r>
    </w:p>
    <w:p w:rsidR="004D753A" w:rsidRDefault="00C468F7">
      <w:pPr>
        <w:pStyle w:val="affe"/>
        <w:spacing w:before="120" w:after="120"/>
      </w:pPr>
      <w:r>
        <w:rPr>
          <w:rFonts w:hint="eastAsia"/>
        </w:rPr>
        <w:t>运输</w:t>
      </w:r>
    </w:p>
    <w:p w:rsidR="004D753A" w:rsidRDefault="00C468F7">
      <w:pPr>
        <w:pStyle w:val="affffffffb"/>
      </w:pPr>
      <w:r>
        <w:rPr>
          <w:rFonts w:hint="eastAsia"/>
        </w:rPr>
        <w:t>运输工具应清洁卫生、无异味、无污染。</w:t>
      </w:r>
    </w:p>
    <w:p w:rsidR="004D753A" w:rsidRDefault="00C468F7">
      <w:pPr>
        <w:pStyle w:val="affffffffb"/>
      </w:pPr>
      <w:r>
        <w:rPr>
          <w:rFonts w:hint="eastAsia"/>
        </w:rPr>
        <w:t>运输过程中应防挤压、防雨、防潮、防晒，装卸时应轻搬、轻放。运输时不</w:t>
      </w:r>
      <w:r w:rsidR="00A25278">
        <w:rPr>
          <w:rFonts w:hint="eastAsia"/>
        </w:rPr>
        <w:t>应</w:t>
      </w:r>
      <w:r>
        <w:rPr>
          <w:rFonts w:hint="eastAsia"/>
        </w:rPr>
        <w:t>与有毒、有异味、有腐蚀性、易污染的货物混装混运。</w:t>
      </w:r>
    </w:p>
    <w:p w:rsidR="004D753A" w:rsidRDefault="00C468F7">
      <w:pPr>
        <w:pStyle w:val="affe"/>
        <w:spacing w:before="120" w:after="120"/>
      </w:pPr>
      <w:r>
        <w:rPr>
          <w:rFonts w:hint="eastAsia"/>
        </w:rPr>
        <w:t>贮存</w:t>
      </w:r>
    </w:p>
    <w:p w:rsidR="004D753A" w:rsidRDefault="00C468F7">
      <w:pPr>
        <w:pStyle w:val="affffffffb"/>
      </w:pPr>
      <w:r>
        <w:rPr>
          <w:rFonts w:hint="eastAsia"/>
        </w:rPr>
        <w:t>原应贮存在清洁、卫生、阴凉、干燥、通风、无异味的库房内。</w:t>
      </w:r>
    </w:p>
    <w:p w:rsidR="004D753A" w:rsidRDefault="00C468F7">
      <w:pPr>
        <w:pStyle w:val="affffffffb"/>
      </w:pPr>
      <w:r>
        <w:rPr>
          <w:rFonts w:hint="eastAsia"/>
        </w:rPr>
        <w:t>产品贮存应离地、离墙，不</w:t>
      </w:r>
      <w:r w:rsidR="00A25278">
        <w:rPr>
          <w:rFonts w:hint="eastAsia"/>
        </w:rPr>
        <w:t>应</w:t>
      </w:r>
      <w:r>
        <w:rPr>
          <w:rFonts w:hint="eastAsia"/>
        </w:rPr>
        <w:t>与有毒、有害、有异味、有腐蚀性的物品同处贮存。</w:t>
      </w:r>
    </w:p>
    <w:p w:rsidR="004D753A" w:rsidRDefault="00C468F7">
      <w:pPr>
        <w:pStyle w:val="affe"/>
        <w:spacing w:before="120" w:after="120"/>
      </w:pPr>
      <w:r>
        <w:rPr>
          <w:rFonts w:hint="eastAsia"/>
        </w:rPr>
        <w:t>保质期</w:t>
      </w:r>
    </w:p>
    <w:p w:rsidR="004D753A" w:rsidRDefault="00C468F7">
      <w:pPr>
        <w:pStyle w:val="afffff"/>
        <w:ind w:firstLine="420"/>
      </w:pPr>
      <w:r>
        <w:rPr>
          <w:rFonts w:hint="eastAsia"/>
        </w:rPr>
        <w:t>企业应根据自身产品质量状况确定保质期。</w:t>
      </w:r>
    </w:p>
    <w:p w:rsidR="004D753A" w:rsidRDefault="004D753A">
      <w:pPr>
        <w:pStyle w:val="afffff"/>
        <w:ind w:firstLineChars="0" w:firstLine="0"/>
        <w:jc w:val="center"/>
        <w:sectPr w:rsidR="004D753A">
          <w:headerReference w:type="even" r:id="rId20"/>
          <w:headerReference w:type="default" r:id="rId21"/>
          <w:footerReference w:type="even" r:id="rId22"/>
          <w:footerReference w:type="default" r:id="rId23"/>
          <w:pgSz w:w="11906" w:h="16838"/>
          <w:pgMar w:top="1928" w:right="1134" w:bottom="1134" w:left="1134" w:header="1418" w:footer="1134" w:gutter="284"/>
          <w:pgNumType w:start="1"/>
          <w:cols w:space="425"/>
          <w:formProt w:val="0"/>
          <w:docGrid w:linePitch="312"/>
        </w:sectPr>
      </w:pPr>
      <w:bookmarkStart w:id="45" w:name="BookMark6"/>
      <w:bookmarkEnd w:id="21"/>
    </w:p>
    <w:p w:rsidR="004D753A" w:rsidRDefault="00C468F7">
      <w:pPr>
        <w:pStyle w:val="afffff6"/>
        <w:spacing w:after="120"/>
      </w:pPr>
      <w:r>
        <w:rPr>
          <w:rFonts w:hint="eastAsia"/>
          <w:spacing w:val="105"/>
        </w:rPr>
        <w:lastRenderedPageBreak/>
        <w:t>参考文</w:t>
      </w:r>
      <w:r>
        <w:rPr>
          <w:rFonts w:hint="eastAsia"/>
        </w:rPr>
        <w:t>献</w:t>
      </w:r>
    </w:p>
    <w:p w:rsidR="004D753A" w:rsidRDefault="00500797">
      <w:pPr>
        <w:pStyle w:val="afffff"/>
        <w:ind w:firstLine="420"/>
      </w:pPr>
      <w:r>
        <w:rPr>
          <w:rFonts w:hint="eastAsia"/>
        </w:rPr>
        <w:t xml:space="preserve"> </w:t>
      </w:r>
      <w:r w:rsidR="00C468F7">
        <w:rPr>
          <w:rFonts w:hint="eastAsia"/>
        </w:rPr>
        <w:t>[</w:t>
      </w:r>
      <w:r>
        <w:rPr>
          <w:rFonts w:hint="eastAsia"/>
        </w:rPr>
        <w:t>1</w:t>
      </w:r>
      <w:r w:rsidR="00C468F7">
        <w:rPr>
          <w:rFonts w:hint="eastAsia"/>
        </w:rPr>
        <w:t>]  国家市场监督管理总局第70号令.定量包装商品计量监督管理办法[Z].2023年6月1日.</w:t>
      </w:r>
    </w:p>
    <w:p w:rsidR="004D753A" w:rsidRDefault="00C468F7">
      <w:pPr>
        <w:pStyle w:val="afffff"/>
        <w:ind w:firstLineChars="0" w:firstLine="0"/>
        <w:jc w:val="center"/>
      </w:pPr>
      <w:bookmarkStart w:id="46" w:name="BookMark8"/>
      <w:bookmarkEnd w:id="45"/>
      <w:r>
        <w:rPr>
          <w:noProof/>
        </w:rPr>
        <w:drawing>
          <wp:inline distT="0" distB="0" distL="0" distR="0" wp14:anchorId="258E85A3" wp14:editId="67A972BD">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4"/>
                    <a:stretch>
                      <a:fillRect/>
                    </a:stretch>
                  </pic:blipFill>
                  <pic:spPr>
                    <a:xfrm>
                      <a:off x="0" y="0"/>
                      <a:ext cx="1485900" cy="317500"/>
                    </a:xfrm>
                    <a:prstGeom prst="rect">
                      <a:avLst/>
                    </a:prstGeom>
                  </pic:spPr>
                </pic:pic>
              </a:graphicData>
            </a:graphic>
          </wp:inline>
        </w:drawing>
      </w:r>
      <w:bookmarkEnd w:id="46"/>
    </w:p>
    <w:sectPr w:rsidR="004D753A">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4D2" w:rsidRDefault="00D874D2">
      <w:pPr>
        <w:spacing w:line="240" w:lineRule="auto"/>
      </w:pPr>
      <w:r>
        <w:separator/>
      </w:r>
    </w:p>
  </w:endnote>
  <w:endnote w:type="continuationSeparator" w:id="0">
    <w:p w:rsidR="00D874D2" w:rsidRDefault="00D874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宋体"/>
    <w:panose1 w:val="00000000000000000000"/>
    <w:charset w:val="86"/>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4D753A">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b"/>
    </w:pPr>
    <w:r>
      <w:fldChar w:fldCharType="begin"/>
    </w:r>
    <w:r>
      <w:instrText>PAGE   \* MERGEFORMAT</w:instrText>
    </w:r>
    <w:r>
      <w:fldChar w:fldCharType="separate"/>
    </w:r>
    <w:r>
      <w:rPr>
        <w:lang w:val="zh-CN"/>
      </w:rPr>
      <w:t>2</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c"/>
    </w:pPr>
    <w:r>
      <w:fldChar w:fldCharType="begin"/>
    </w:r>
    <w:r>
      <w:instrText>PAGE   \* MERGEFORMAT</w:instrText>
    </w:r>
    <w:r>
      <w:fldChar w:fldCharType="separate"/>
    </w:r>
    <w:r w:rsidR="00053A49" w:rsidRPr="00053A49">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b"/>
    </w:pPr>
    <w:r>
      <w:fldChar w:fldCharType="begin"/>
    </w:r>
    <w:r>
      <w:instrText>PAGE   \* MERGEFORMAT</w:instrText>
    </w:r>
    <w:r>
      <w:fldChar w:fldCharType="separate"/>
    </w:r>
    <w:r w:rsidR="00053A49" w:rsidRPr="00053A49">
      <w:rPr>
        <w:noProof/>
        <w:lang w:val="zh-CN"/>
      </w:rPr>
      <w:t>4</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c"/>
    </w:pPr>
    <w:r>
      <w:fldChar w:fldCharType="begin"/>
    </w:r>
    <w:r>
      <w:instrText>PAGE   \* MERGEFORMAT</w:instrText>
    </w:r>
    <w:r>
      <w:fldChar w:fldCharType="separate"/>
    </w:r>
    <w:r w:rsidR="00053A49" w:rsidRPr="00053A49">
      <w:rPr>
        <w:noProof/>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b"/>
    </w:pPr>
    <w:r>
      <w:fldChar w:fldCharType="begin"/>
    </w:r>
    <w:r>
      <w:instrText>PAGE   \* MERGEFORMAT</w:instrText>
    </w:r>
    <w:r>
      <w:fldChar w:fldCharType="separate"/>
    </w:r>
    <w:r w:rsidR="00BD143F" w:rsidRPr="00BD143F">
      <w:rPr>
        <w:noProof/>
        <w:lang w:val="zh-CN"/>
      </w:rPr>
      <w:t>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c"/>
    </w:pPr>
    <w:r>
      <w:fldChar w:fldCharType="begin"/>
    </w:r>
    <w:r>
      <w:instrText>PAGE   \* MERGEFORMAT</w:instrText>
    </w:r>
    <w:r>
      <w:fldChar w:fldCharType="separate"/>
    </w:r>
    <w:r w:rsidR="00053A49" w:rsidRPr="00053A49">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4D2" w:rsidRDefault="00D874D2">
      <w:pPr>
        <w:spacing w:line="240" w:lineRule="auto"/>
      </w:pPr>
      <w:r>
        <w:separator/>
      </w:r>
    </w:p>
  </w:footnote>
  <w:footnote w:type="continuationSeparator" w:id="0">
    <w:p w:rsidR="00D874D2" w:rsidRDefault="00D874D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4D753A">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f5"/>
    </w:pPr>
    <w:r>
      <w:fldChar w:fldCharType="begin"/>
    </w:r>
    <w:r>
      <w:instrText xml:space="preserve"> STYLEREF  标准文件_文件编号 \* MERGEFORMAT </w:instrText>
    </w:r>
    <w:r>
      <w:fldChar w:fldCharType="separate"/>
    </w:r>
    <w:r w:rsidR="00053A49">
      <w:rPr>
        <w:noProof/>
      </w:rPr>
      <w:t>T/GXAS XXXX</w:t>
    </w:r>
    <w:r w:rsidR="00053A49">
      <w:rPr>
        <w:noProof/>
      </w:rPr>
      <w:t>—</w:t>
    </w:r>
    <w:r w:rsidR="00053A49">
      <w:rPr>
        <w:noProof/>
      </w:rP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f4"/>
    </w:pPr>
    <w:r>
      <w:fldChar w:fldCharType="begin"/>
    </w:r>
    <w:r>
      <w:instrText xml:space="preserve"> STYLEREF  标准文件_文件编号  \* MERGEFORMAT </w:instrText>
    </w:r>
    <w:r>
      <w:fldChar w:fldCharType="separate"/>
    </w:r>
    <w:r w:rsidR="00053A49">
      <w:rPr>
        <w:noProof/>
      </w:rPr>
      <w:t>T/GXAS XXXX</w:t>
    </w:r>
    <w:r w:rsidR="00053A49">
      <w:rPr>
        <w:noProof/>
      </w:rPr>
      <w:t>—</w:t>
    </w:r>
    <w:r w:rsidR="00053A49">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f5"/>
    </w:pPr>
    <w:r>
      <w:fldChar w:fldCharType="begin"/>
    </w:r>
    <w:r>
      <w:instrText xml:space="preserve"> STYLEREF  标准文件_文件编号 \* MERGEFORMAT </w:instrText>
    </w:r>
    <w:r>
      <w:fldChar w:fldCharType="separate"/>
    </w:r>
    <w:r w:rsidR="00053A49">
      <w:rPr>
        <w:noProof/>
      </w:rPr>
      <w:t>T/GXAS XXXX</w:t>
    </w:r>
    <w:r w:rsidR="00053A49">
      <w:rPr>
        <w:noProof/>
      </w:rPr>
      <w:t>—</w:t>
    </w:r>
    <w:r w:rsidR="00053A49">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f4"/>
    </w:pPr>
    <w:r>
      <w:fldChar w:fldCharType="begin"/>
    </w:r>
    <w:r>
      <w:instrText xml:space="preserve"> STYLEREF  标准文件_文件编号  \* MERGEFORMAT </w:instrText>
    </w:r>
    <w:r>
      <w:fldChar w:fldCharType="separate"/>
    </w:r>
    <w:r w:rsidR="00053A49">
      <w:rPr>
        <w:noProof/>
      </w:rPr>
      <w:t>T/GXAS XXXX</w:t>
    </w:r>
    <w:r w:rsidR="00053A49">
      <w:rPr>
        <w:noProof/>
      </w:rPr>
      <w:t>—</w:t>
    </w:r>
    <w:r w:rsidR="00053A49">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f5"/>
    </w:pPr>
    <w:r>
      <w:fldChar w:fldCharType="begin"/>
    </w:r>
    <w:r>
      <w:instrText xml:space="preserve"> STYLEREF  标准文件_文件编号 \* MERGEFORMAT </w:instrText>
    </w:r>
    <w:r>
      <w:fldChar w:fldCharType="separate"/>
    </w:r>
    <w:r w:rsidR="00053A49">
      <w:rPr>
        <w:noProof/>
      </w:rPr>
      <w:t>T/GXAS XXXX</w:t>
    </w:r>
    <w:r w:rsidR="00053A49">
      <w:rPr>
        <w:noProof/>
      </w:rPr>
      <w:t>—</w:t>
    </w:r>
    <w:r w:rsidR="00053A49">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f4"/>
    </w:pPr>
    <w:r>
      <w:fldChar w:fldCharType="begin"/>
    </w:r>
    <w:r>
      <w:instrText xml:space="preserve"> STYLEREF  标准文件_文件编号  \* MERGEFORMAT </w:instrText>
    </w:r>
    <w:r>
      <w:fldChar w:fldCharType="separate"/>
    </w:r>
    <w:r w:rsidR="00053A49">
      <w:rPr>
        <w:noProof/>
      </w:rPr>
      <w:t>T/GXAS XXXX</w:t>
    </w:r>
    <w:r w:rsidR="00053A49">
      <w:rPr>
        <w:noProof/>
      </w:rPr>
      <w:t>—</w:t>
    </w:r>
    <w:r w:rsidR="00053A49">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5ED0B94"/>
    <w:multiLevelType w:val="multilevel"/>
    <w:tmpl w:val="05ED0B94"/>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DBF583A"/>
    <w:multiLevelType w:val="multilevel"/>
    <w:tmpl w:val="1DBF583A"/>
    <w:lvl w:ilvl="0">
      <w:start w:val="1"/>
      <w:numFmt w:val="decimal"/>
      <w:pStyle w:val="af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1">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nsid w:val="2C5917C3"/>
    <w:multiLevelType w:val="multilevel"/>
    <w:tmpl w:val="2C5917C3"/>
    <w:lvl w:ilvl="0">
      <w:start w:val="1"/>
      <w:numFmt w:val="none"/>
      <w:pStyle w:val="af3"/>
      <w:lvlText w:val="%1——"/>
      <w:lvlJc w:val="left"/>
      <w:pPr>
        <w:tabs>
          <w:tab w:val="left" w:pos="1703"/>
        </w:tabs>
        <w:ind w:left="1703"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color w:val="auto"/>
        <w:sz w:val="21"/>
      </w:rPr>
    </w:lvl>
    <w:lvl w:ilvl="2">
      <w:start w:val="1"/>
      <w:numFmt w:val="decimal"/>
      <w:pStyle w:val="affe"/>
      <w:suff w:val="nothing"/>
      <w:lvlText w:val="%1%2.%3　"/>
      <w:lvlJc w:val="left"/>
      <w:pPr>
        <w:ind w:left="127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851" w:firstLine="0"/>
      </w:pPr>
      <w:rPr>
        <w:rFonts w:ascii="黑体" w:eastAsia="黑体" w:hint="eastAsia"/>
        <w:b w:val="0"/>
        <w:i w:val="0"/>
        <w:sz w:val="21"/>
      </w:rPr>
    </w:lvl>
    <w:lvl w:ilvl="4">
      <w:start w:val="1"/>
      <w:numFmt w:val="decimal"/>
      <w:pStyle w:val="afff0"/>
      <w:suff w:val="nothing"/>
      <w:lvlText w:val="%1%2.%3.%4.%5　"/>
      <w:lvlJc w:val="left"/>
      <w:pPr>
        <w:ind w:left="568"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3"/>
      <w:lvlText w:val="%1注："/>
      <w:lvlJc w:val="left"/>
      <w:pPr>
        <w:ind w:left="737" w:hanging="374"/>
      </w:pPr>
      <w:rPr>
        <w:rFonts w:ascii="黑体" w:eastAsia="黑体" w:hint="eastAsia"/>
        <w:b w:val="0"/>
        <w:i w:val="0"/>
        <w:color w:val="auto"/>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1"/>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0YmU2ODE1OTM5MmRlNWI5NDQ2Y2UyMDRjMjVmZjEifQ=="/>
  </w:docVars>
  <w:rsids>
    <w:rsidRoot w:val="006C315E"/>
    <w:rsid w:val="0000040A"/>
    <w:rsid w:val="00000A94"/>
    <w:rsid w:val="00001972"/>
    <w:rsid w:val="00001D9A"/>
    <w:rsid w:val="0000406D"/>
    <w:rsid w:val="00005AA2"/>
    <w:rsid w:val="00007B3A"/>
    <w:rsid w:val="000105DF"/>
    <w:rsid w:val="000107E0"/>
    <w:rsid w:val="00011FDE"/>
    <w:rsid w:val="00012FFD"/>
    <w:rsid w:val="00014162"/>
    <w:rsid w:val="00014340"/>
    <w:rsid w:val="00016A9C"/>
    <w:rsid w:val="00017052"/>
    <w:rsid w:val="000215F5"/>
    <w:rsid w:val="00022184"/>
    <w:rsid w:val="000221F5"/>
    <w:rsid w:val="00022762"/>
    <w:rsid w:val="00023830"/>
    <w:rsid w:val="000238E0"/>
    <w:rsid w:val="000249DB"/>
    <w:rsid w:val="0002595E"/>
    <w:rsid w:val="00027D23"/>
    <w:rsid w:val="00030324"/>
    <w:rsid w:val="000303C3"/>
    <w:rsid w:val="000331D3"/>
    <w:rsid w:val="000346A5"/>
    <w:rsid w:val="000359C3"/>
    <w:rsid w:val="00035A7D"/>
    <w:rsid w:val="0003648B"/>
    <w:rsid w:val="000365ED"/>
    <w:rsid w:val="0004170A"/>
    <w:rsid w:val="0004249A"/>
    <w:rsid w:val="00043282"/>
    <w:rsid w:val="00044286"/>
    <w:rsid w:val="00047F28"/>
    <w:rsid w:val="000503AA"/>
    <w:rsid w:val="000506A1"/>
    <w:rsid w:val="000515DD"/>
    <w:rsid w:val="0005265A"/>
    <w:rsid w:val="000539DD"/>
    <w:rsid w:val="00053A49"/>
    <w:rsid w:val="00053BD3"/>
    <w:rsid w:val="000556ED"/>
    <w:rsid w:val="00055E59"/>
    <w:rsid w:val="00055FE2"/>
    <w:rsid w:val="0005616F"/>
    <w:rsid w:val="00060C2E"/>
    <w:rsid w:val="00061033"/>
    <w:rsid w:val="000613C3"/>
    <w:rsid w:val="000619E9"/>
    <w:rsid w:val="000622D4"/>
    <w:rsid w:val="0006357D"/>
    <w:rsid w:val="00066C6E"/>
    <w:rsid w:val="00067F1E"/>
    <w:rsid w:val="00070582"/>
    <w:rsid w:val="00071CC0"/>
    <w:rsid w:val="00071CFC"/>
    <w:rsid w:val="00073C8C"/>
    <w:rsid w:val="000755B5"/>
    <w:rsid w:val="00077B64"/>
    <w:rsid w:val="00080A1C"/>
    <w:rsid w:val="000821DD"/>
    <w:rsid w:val="00082317"/>
    <w:rsid w:val="00083D2C"/>
    <w:rsid w:val="00086AA1"/>
    <w:rsid w:val="00087A77"/>
    <w:rsid w:val="00087C42"/>
    <w:rsid w:val="00090B5F"/>
    <w:rsid w:val="00090CA6"/>
    <w:rsid w:val="00092121"/>
    <w:rsid w:val="00092B8A"/>
    <w:rsid w:val="00092FB0"/>
    <w:rsid w:val="000934C5"/>
    <w:rsid w:val="00093D25"/>
    <w:rsid w:val="00093DAB"/>
    <w:rsid w:val="00094D73"/>
    <w:rsid w:val="00096D63"/>
    <w:rsid w:val="000A04D1"/>
    <w:rsid w:val="000A0B60"/>
    <w:rsid w:val="000A0EB8"/>
    <w:rsid w:val="000A19FC"/>
    <w:rsid w:val="000A1F75"/>
    <w:rsid w:val="000A21C7"/>
    <w:rsid w:val="000A296B"/>
    <w:rsid w:val="000A7311"/>
    <w:rsid w:val="000B060F"/>
    <w:rsid w:val="000B1592"/>
    <w:rsid w:val="000B1FF2"/>
    <w:rsid w:val="000B3CDA"/>
    <w:rsid w:val="000B6A0B"/>
    <w:rsid w:val="000C0F6C"/>
    <w:rsid w:val="000C11DB"/>
    <w:rsid w:val="000C1492"/>
    <w:rsid w:val="000C2FBD"/>
    <w:rsid w:val="000C3334"/>
    <w:rsid w:val="000C4B41"/>
    <w:rsid w:val="000C57D6"/>
    <w:rsid w:val="000C59A3"/>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28EA"/>
    <w:rsid w:val="000F4050"/>
    <w:rsid w:val="000F4AEA"/>
    <w:rsid w:val="000F578E"/>
    <w:rsid w:val="000F67E9"/>
    <w:rsid w:val="00102BE5"/>
    <w:rsid w:val="00104558"/>
    <w:rsid w:val="00104926"/>
    <w:rsid w:val="00111F8F"/>
    <w:rsid w:val="00113B1E"/>
    <w:rsid w:val="0011510C"/>
    <w:rsid w:val="0011711C"/>
    <w:rsid w:val="00123A6C"/>
    <w:rsid w:val="00124E4F"/>
    <w:rsid w:val="001260B7"/>
    <w:rsid w:val="001265CB"/>
    <w:rsid w:val="001321C6"/>
    <w:rsid w:val="001325C4"/>
    <w:rsid w:val="00133010"/>
    <w:rsid w:val="001338EE"/>
    <w:rsid w:val="00133AAE"/>
    <w:rsid w:val="00135323"/>
    <w:rsid w:val="001356C4"/>
    <w:rsid w:val="00137466"/>
    <w:rsid w:val="00137565"/>
    <w:rsid w:val="00141114"/>
    <w:rsid w:val="00142969"/>
    <w:rsid w:val="001446C2"/>
    <w:rsid w:val="001457E7"/>
    <w:rsid w:val="00145D9D"/>
    <w:rsid w:val="00146388"/>
    <w:rsid w:val="001529E5"/>
    <w:rsid w:val="00152FB3"/>
    <w:rsid w:val="00153C7E"/>
    <w:rsid w:val="00153E82"/>
    <w:rsid w:val="00156B25"/>
    <w:rsid w:val="00156E1A"/>
    <w:rsid w:val="00157894"/>
    <w:rsid w:val="00157B55"/>
    <w:rsid w:val="00160C3F"/>
    <w:rsid w:val="001642FA"/>
    <w:rsid w:val="001649EB"/>
    <w:rsid w:val="00164A0A"/>
    <w:rsid w:val="00164BAF"/>
    <w:rsid w:val="00164FA8"/>
    <w:rsid w:val="00165065"/>
    <w:rsid w:val="00165434"/>
    <w:rsid w:val="0016580B"/>
    <w:rsid w:val="00165F49"/>
    <w:rsid w:val="001669B9"/>
    <w:rsid w:val="00166B88"/>
    <w:rsid w:val="0016770A"/>
    <w:rsid w:val="00167FE0"/>
    <w:rsid w:val="00170804"/>
    <w:rsid w:val="001708E9"/>
    <w:rsid w:val="00172093"/>
    <w:rsid w:val="0017340B"/>
    <w:rsid w:val="00173FB1"/>
    <w:rsid w:val="00176DFD"/>
    <w:rsid w:val="00181F8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0F78"/>
    <w:rsid w:val="001B71D0"/>
    <w:rsid w:val="001B71EE"/>
    <w:rsid w:val="001C04A8"/>
    <w:rsid w:val="001C1A5E"/>
    <w:rsid w:val="001C2C03"/>
    <w:rsid w:val="001C398A"/>
    <w:rsid w:val="001C42F7"/>
    <w:rsid w:val="001C49E5"/>
    <w:rsid w:val="001C4A95"/>
    <w:rsid w:val="001C680C"/>
    <w:rsid w:val="001C7FEA"/>
    <w:rsid w:val="001D0499"/>
    <w:rsid w:val="001D0BBE"/>
    <w:rsid w:val="001D0ED4"/>
    <w:rsid w:val="001D212F"/>
    <w:rsid w:val="001D29D7"/>
    <w:rsid w:val="001D2DE7"/>
    <w:rsid w:val="001D378B"/>
    <w:rsid w:val="001D411C"/>
    <w:rsid w:val="001E1B6A"/>
    <w:rsid w:val="001E20C4"/>
    <w:rsid w:val="001E2484"/>
    <w:rsid w:val="001E3CC4"/>
    <w:rsid w:val="001E4882"/>
    <w:rsid w:val="001E4D07"/>
    <w:rsid w:val="001E67DB"/>
    <w:rsid w:val="001E73AB"/>
    <w:rsid w:val="001F092D"/>
    <w:rsid w:val="001F143A"/>
    <w:rsid w:val="001F1605"/>
    <w:rsid w:val="001F2508"/>
    <w:rsid w:val="001F3FFE"/>
    <w:rsid w:val="001F451D"/>
    <w:rsid w:val="001F4816"/>
    <w:rsid w:val="001F69B4"/>
    <w:rsid w:val="001F77C7"/>
    <w:rsid w:val="00200183"/>
    <w:rsid w:val="00200333"/>
    <w:rsid w:val="0020107D"/>
    <w:rsid w:val="00202AA4"/>
    <w:rsid w:val="002031F7"/>
    <w:rsid w:val="00203363"/>
    <w:rsid w:val="002040E6"/>
    <w:rsid w:val="0020527B"/>
    <w:rsid w:val="00205F2C"/>
    <w:rsid w:val="002066E0"/>
    <w:rsid w:val="00210B15"/>
    <w:rsid w:val="00213880"/>
    <w:rsid w:val="002142EA"/>
    <w:rsid w:val="00215ADD"/>
    <w:rsid w:val="002204BB"/>
    <w:rsid w:val="00221B79"/>
    <w:rsid w:val="00221C6B"/>
    <w:rsid w:val="0022322A"/>
    <w:rsid w:val="00223FFD"/>
    <w:rsid w:val="00224287"/>
    <w:rsid w:val="002253A1"/>
    <w:rsid w:val="00225CF8"/>
    <w:rsid w:val="0022794E"/>
    <w:rsid w:val="00227E37"/>
    <w:rsid w:val="00233CD5"/>
    <w:rsid w:val="00233D64"/>
    <w:rsid w:val="0023482A"/>
    <w:rsid w:val="002359CB"/>
    <w:rsid w:val="00241B33"/>
    <w:rsid w:val="00243540"/>
    <w:rsid w:val="0024497B"/>
    <w:rsid w:val="0024515B"/>
    <w:rsid w:val="00246021"/>
    <w:rsid w:val="002464CE"/>
    <w:rsid w:val="0024666E"/>
    <w:rsid w:val="00247A4D"/>
    <w:rsid w:val="00247F52"/>
    <w:rsid w:val="00250B25"/>
    <w:rsid w:val="00250BBE"/>
    <w:rsid w:val="002515C2"/>
    <w:rsid w:val="0025194F"/>
    <w:rsid w:val="00254F50"/>
    <w:rsid w:val="00255D1A"/>
    <w:rsid w:val="00260205"/>
    <w:rsid w:val="0026148A"/>
    <w:rsid w:val="00262696"/>
    <w:rsid w:val="00263D25"/>
    <w:rsid w:val="002643C3"/>
    <w:rsid w:val="00264A0C"/>
    <w:rsid w:val="00266EEB"/>
    <w:rsid w:val="00267EF4"/>
    <w:rsid w:val="00270CB8"/>
    <w:rsid w:val="00271C67"/>
    <w:rsid w:val="00272B08"/>
    <w:rsid w:val="00281BB8"/>
    <w:rsid w:val="00281E9E"/>
    <w:rsid w:val="00282405"/>
    <w:rsid w:val="0028308F"/>
    <w:rsid w:val="00283B1B"/>
    <w:rsid w:val="0028516D"/>
    <w:rsid w:val="00285170"/>
    <w:rsid w:val="00285361"/>
    <w:rsid w:val="002907AC"/>
    <w:rsid w:val="00292D60"/>
    <w:rsid w:val="00293B30"/>
    <w:rsid w:val="00294D34"/>
    <w:rsid w:val="00294E3B"/>
    <w:rsid w:val="00296193"/>
    <w:rsid w:val="00296C66"/>
    <w:rsid w:val="00296EBE"/>
    <w:rsid w:val="002974E3"/>
    <w:rsid w:val="00297CC9"/>
    <w:rsid w:val="002A003C"/>
    <w:rsid w:val="002A084B"/>
    <w:rsid w:val="002A1260"/>
    <w:rsid w:val="002A1589"/>
    <w:rsid w:val="002A1608"/>
    <w:rsid w:val="002A25DC"/>
    <w:rsid w:val="002A3AAB"/>
    <w:rsid w:val="002A4CEA"/>
    <w:rsid w:val="002A5977"/>
    <w:rsid w:val="002A5A13"/>
    <w:rsid w:val="002A5D80"/>
    <w:rsid w:val="002A757F"/>
    <w:rsid w:val="002A7F44"/>
    <w:rsid w:val="002B0C40"/>
    <w:rsid w:val="002B1966"/>
    <w:rsid w:val="002B2594"/>
    <w:rsid w:val="002B3C33"/>
    <w:rsid w:val="002B3D3E"/>
    <w:rsid w:val="002B4508"/>
    <w:rsid w:val="002B5334"/>
    <w:rsid w:val="002B5779"/>
    <w:rsid w:val="002B7332"/>
    <w:rsid w:val="002B7F51"/>
    <w:rsid w:val="002C09E7"/>
    <w:rsid w:val="002C169B"/>
    <w:rsid w:val="002C1E06"/>
    <w:rsid w:val="002C3F07"/>
    <w:rsid w:val="002C5278"/>
    <w:rsid w:val="002C7344"/>
    <w:rsid w:val="002C7EBB"/>
    <w:rsid w:val="002D06C1"/>
    <w:rsid w:val="002D319C"/>
    <w:rsid w:val="002D42B5"/>
    <w:rsid w:val="002D4F1A"/>
    <w:rsid w:val="002D6A3F"/>
    <w:rsid w:val="002D6EC6"/>
    <w:rsid w:val="002D79AC"/>
    <w:rsid w:val="002E039D"/>
    <w:rsid w:val="002E4D5A"/>
    <w:rsid w:val="002E5814"/>
    <w:rsid w:val="002E6326"/>
    <w:rsid w:val="002F30E0"/>
    <w:rsid w:val="002F35E4"/>
    <w:rsid w:val="002F3730"/>
    <w:rsid w:val="002F38E1"/>
    <w:rsid w:val="002F7AF6"/>
    <w:rsid w:val="00300E63"/>
    <w:rsid w:val="00301D46"/>
    <w:rsid w:val="00302F5F"/>
    <w:rsid w:val="00304393"/>
    <w:rsid w:val="0030441D"/>
    <w:rsid w:val="00306063"/>
    <w:rsid w:val="003060AF"/>
    <w:rsid w:val="00313362"/>
    <w:rsid w:val="00313B85"/>
    <w:rsid w:val="00317988"/>
    <w:rsid w:val="003221B4"/>
    <w:rsid w:val="0032258D"/>
    <w:rsid w:val="00322E62"/>
    <w:rsid w:val="00324D13"/>
    <w:rsid w:val="00324EDD"/>
    <w:rsid w:val="003331E4"/>
    <w:rsid w:val="00336C64"/>
    <w:rsid w:val="00337162"/>
    <w:rsid w:val="0034194F"/>
    <w:rsid w:val="00344605"/>
    <w:rsid w:val="00344B92"/>
    <w:rsid w:val="003452B9"/>
    <w:rsid w:val="003474AA"/>
    <w:rsid w:val="00350D1D"/>
    <w:rsid w:val="00352C83"/>
    <w:rsid w:val="00352F1A"/>
    <w:rsid w:val="0035342A"/>
    <w:rsid w:val="00355211"/>
    <w:rsid w:val="0036107C"/>
    <w:rsid w:val="003615D2"/>
    <w:rsid w:val="0036429C"/>
    <w:rsid w:val="00364A53"/>
    <w:rsid w:val="003654CB"/>
    <w:rsid w:val="00365AA9"/>
    <w:rsid w:val="00365F86"/>
    <w:rsid w:val="00365F87"/>
    <w:rsid w:val="00366E89"/>
    <w:rsid w:val="003705F4"/>
    <w:rsid w:val="00370C9D"/>
    <w:rsid w:val="00370D58"/>
    <w:rsid w:val="00371316"/>
    <w:rsid w:val="003714A2"/>
    <w:rsid w:val="00373A5E"/>
    <w:rsid w:val="00376713"/>
    <w:rsid w:val="00381815"/>
    <w:rsid w:val="003819AF"/>
    <w:rsid w:val="003820E9"/>
    <w:rsid w:val="00382DE7"/>
    <w:rsid w:val="00384FFC"/>
    <w:rsid w:val="003872FC"/>
    <w:rsid w:val="00387ADC"/>
    <w:rsid w:val="00390020"/>
    <w:rsid w:val="003903D6"/>
    <w:rsid w:val="00390719"/>
    <w:rsid w:val="00390EE6"/>
    <w:rsid w:val="0039118F"/>
    <w:rsid w:val="00392140"/>
    <w:rsid w:val="00392AD7"/>
    <w:rsid w:val="003938D9"/>
    <w:rsid w:val="00394376"/>
    <w:rsid w:val="003943FF"/>
    <w:rsid w:val="0039497F"/>
    <w:rsid w:val="00395621"/>
    <w:rsid w:val="00395B98"/>
    <w:rsid w:val="003974EB"/>
    <w:rsid w:val="00397CC5"/>
    <w:rsid w:val="003A01E6"/>
    <w:rsid w:val="003A11D1"/>
    <w:rsid w:val="003A1582"/>
    <w:rsid w:val="003A3D9C"/>
    <w:rsid w:val="003A4077"/>
    <w:rsid w:val="003A4AA7"/>
    <w:rsid w:val="003B09AD"/>
    <w:rsid w:val="003B1F18"/>
    <w:rsid w:val="003B3A16"/>
    <w:rsid w:val="003B401F"/>
    <w:rsid w:val="003B53D1"/>
    <w:rsid w:val="003B5BF0"/>
    <w:rsid w:val="003B60BF"/>
    <w:rsid w:val="003B6BE3"/>
    <w:rsid w:val="003C010C"/>
    <w:rsid w:val="003C0A3B"/>
    <w:rsid w:val="003C0A6C"/>
    <w:rsid w:val="003C14F8"/>
    <w:rsid w:val="003C177D"/>
    <w:rsid w:val="003C3311"/>
    <w:rsid w:val="003C5A43"/>
    <w:rsid w:val="003C7480"/>
    <w:rsid w:val="003D0519"/>
    <w:rsid w:val="003D0FF6"/>
    <w:rsid w:val="003D11DD"/>
    <w:rsid w:val="003D262C"/>
    <w:rsid w:val="003D6D61"/>
    <w:rsid w:val="003E019F"/>
    <w:rsid w:val="003E091D"/>
    <w:rsid w:val="003E1C53"/>
    <w:rsid w:val="003E2A69"/>
    <w:rsid w:val="003E2D49"/>
    <w:rsid w:val="003E2FD4"/>
    <w:rsid w:val="003E49F6"/>
    <w:rsid w:val="003E660F"/>
    <w:rsid w:val="003E7056"/>
    <w:rsid w:val="003F0841"/>
    <w:rsid w:val="003F23D3"/>
    <w:rsid w:val="003F3F08"/>
    <w:rsid w:val="003F49F1"/>
    <w:rsid w:val="003F6272"/>
    <w:rsid w:val="00400E72"/>
    <w:rsid w:val="00401400"/>
    <w:rsid w:val="00402B74"/>
    <w:rsid w:val="00404869"/>
    <w:rsid w:val="00405884"/>
    <w:rsid w:val="00407D39"/>
    <w:rsid w:val="004106A9"/>
    <w:rsid w:val="0041477A"/>
    <w:rsid w:val="00414842"/>
    <w:rsid w:val="004155D9"/>
    <w:rsid w:val="004167A3"/>
    <w:rsid w:val="00423271"/>
    <w:rsid w:val="004273C8"/>
    <w:rsid w:val="00432DAA"/>
    <w:rsid w:val="00434305"/>
    <w:rsid w:val="004348CF"/>
    <w:rsid w:val="00435DF7"/>
    <w:rsid w:val="0044083F"/>
    <w:rsid w:val="00441AE7"/>
    <w:rsid w:val="00445574"/>
    <w:rsid w:val="004467FB"/>
    <w:rsid w:val="00452D6B"/>
    <w:rsid w:val="00454484"/>
    <w:rsid w:val="0045517B"/>
    <w:rsid w:val="00460E13"/>
    <w:rsid w:val="004631E1"/>
    <w:rsid w:val="00463B77"/>
    <w:rsid w:val="00463C7B"/>
    <w:rsid w:val="004641CC"/>
    <w:rsid w:val="004644A6"/>
    <w:rsid w:val="004659BD"/>
    <w:rsid w:val="00470775"/>
    <w:rsid w:val="00471D26"/>
    <w:rsid w:val="0047365B"/>
    <w:rsid w:val="004746B1"/>
    <w:rsid w:val="0047583F"/>
    <w:rsid w:val="00475DE8"/>
    <w:rsid w:val="0048168F"/>
    <w:rsid w:val="00481C44"/>
    <w:rsid w:val="00484936"/>
    <w:rsid w:val="004850C5"/>
    <w:rsid w:val="00485C89"/>
    <w:rsid w:val="00486BE3"/>
    <w:rsid w:val="004905E4"/>
    <w:rsid w:val="00490A89"/>
    <w:rsid w:val="00490AB4"/>
    <w:rsid w:val="00492F02"/>
    <w:rsid w:val="004939AE"/>
    <w:rsid w:val="0049546B"/>
    <w:rsid w:val="00497C76"/>
    <w:rsid w:val="004A12DF"/>
    <w:rsid w:val="004A1BA8"/>
    <w:rsid w:val="004A4B57"/>
    <w:rsid w:val="004A504C"/>
    <w:rsid w:val="004A63FA"/>
    <w:rsid w:val="004A6A3D"/>
    <w:rsid w:val="004A6D33"/>
    <w:rsid w:val="004B0272"/>
    <w:rsid w:val="004B2701"/>
    <w:rsid w:val="004B2E1B"/>
    <w:rsid w:val="004B3AA8"/>
    <w:rsid w:val="004B3E93"/>
    <w:rsid w:val="004C1FBC"/>
    <w:rsid w:val="004C25A2"/>
    <w:rsid w:val="004C2BFE"/>
    <w:rsid w:val="004C3F1D"/>
    <w:rsid w:val="004C458D"/>
    <w:rsid w:val="004C7556"/>
    <w:rsid w:val="004C7A9A"/>
    <w:rsid w:val="004C7E8B"/>
    <w:rsid w:val="004C7E9D"/>
    <w:rsid w:val="004C7F67"/>
    <w:rsid w:val="004D076D"/>
    <w:rsid w:val="004D0EF1"/>
    <w:rsid w:val="004D2253"/>
    <w:rsid w:val="004D2BDA"/>
    <w:rsid w:val="004D4406"/>
    <w:rsid w:val="004D753A"/>
    <w:rsid w:val="004D7C42"/>
    <w:rsid w:val="004E0465"/>
    <w:rsid w:val="004E127B"/>
    <w:rsid w:val="004E1C0A"/>
    <w:rsid w:val="004E2162"/>
    <w:rsid w:val="004E30C5"/>
    <w:rsid w:val="004E43E5"/>
    <w:rsid w:val="004E4AA5"/>
    <w:rsid w:val="004E4AEE"/>
    <w:rsid w:val="004E59E3"/>
    <w:rsid w:val="004E67C0"/>
    <w:rsid w:val="004E6AE9"/>
    <w:rsid w:val="004F391A"/>
    <w:rsid w:val="004F3CFB"/>
    <w:rsid w:val="004F6456"/>
    <w:rsid w:val="004F696E"/>
    <w:rsid w:val="004F6C71"/>
    <w:rsid w:val="00500797"/>
    <w:rsid w:val="00501139"/>
    <w:rsid w:val="0050363E"/>
    <w:rsid w:val="005039BC"/>
    <w:rsid w:val="005043BB"/>
    <w:rsid w:val="00504A3D"/>
    <w:rsid w:val="00505767"/>
    <w:rsid w:val="00507078"/>
    <w:rsid w:val="005073F0"/>
    <w:rsid w:val="00510A7B"/>
    <w:rsid w:val="00512F6E"/>
    <w:rsid w:val="00513038"/>
    <w:rsid w:val="00514174"/>
    <w:rsid w:val="00516088"/>
    <w:rsid w:val="005160F9"/>
    <w:rsid w:val="00516B0B"/>
    <w:rsid w:val="00521E80"/>
    <w:rsid w:val="005220EC"/>
    <w:rsid w:val="00523F95"/>
    <w:rsid w:val="00524D65"/>
    <w:rsid w:val="00525B16"/>
    <w:rsid w:val="00533D04"/>
    <w:rsid w:val="00534804"/>
    <w:rsid w:val="00534BDF"/>
    <w:rsid w:val="005354EA"/>
    <w:rsid w:val="0053585F"/>
    <w:rsid w:val="005358B6"/>
    <w:rsid w:val="00535AA1"/>
    <w:rsid w:val="00535EC4"/>
    <w:rsid w:val="00535ED9"/>
    <w:rsid w:val="0053692B"/>
    <w:rsid w:val="00541853"/>
    <w:rsid w:val="00543BDA"/>
    <w:rsid w:val="005441CC"/>
    <w:rsid w:val="005479DA"/>
    <w:rsid w:val="00547BCC"/>
    <w:rsid w:val="00547F3E"/>
    <w:rsid w:val="0055013B"/>
    <w:rsid w:val="00550CB8"/>
    <w:rsid w:val="00551F6F"/>
    <w:rsid w:val="00552FA6"/>
    <w:rsid w:val="00555044"/>
    <w:rsid w:val="00561475"/>
    <w:rsid w:val="00562308"/>
    <w:rsid w:val="005635BC"/>
    <w:rsid w:val="005639E2"/>
    <w:rsid w:val="0056487B"/>
    <w:rsid w:val="00564FB9"/>
    <w:rsid w:val="00566A9B"/>
    <w:rsid w:val="00573D9E"/>
    <w:rsid w:val="00574A77"/>
    <w:rsid w:val="005801E3"/>
    <w:rsid w:val="00581802"/>
    <w:rsid w:val="00582A59"/>
    <w:rsid w:val="005836A8"/>
    <w:rsid w:val="0058409C"/>
    <w:rsid w:val="00584262"/>
    <w:rsid w:val="00586630"/>
    <w:rsid w:val="00587108"/>
    <w:rsid w:val="00587ADD"/>
    <w:rsid w:val="00593A49"/>
    <w:rsid w:val="00596160"/>
    <w:rsid w:val="005966E2"/>
    <w:rsid w:val="00597007"/>
    <w:rsid w:val="005A0966"/>
    <w:rsid w:val="005A11B7"/>
    <w:rsid w:val="005A260B"/>
    <w:rsid w:val="005A4A1B"/>
    <w:rsid w:val="005A7830"/>
    <w:rsid w:val="005A7FCE"/>
    <w:rsid w:val="005B0F3F"/>
    <w:rsid w:val="005B191C"/>
    <w:rsid w:val="005B2142"/>
    <w:rsid w:val="005B24C3"/>
    <w:rsid w:val="005B3A46"/>
    <w:rsid w:val="005B4903"/>
    <w:rsid w:val="005B51CE"/>
    <w:rsid w:val="005B5885"/>
    <w:rsid w:val="005B5CD7"/>
    <w:rsid w:val="005B6CF6"/>
    <w:rsid w:val="005B7422"/>
    <w:rsid w:val="005C1091"/>
    <w:rsid w:val="005C29B8"/>
    <w:rsid w:val="005C2C4B"/>
    <w:rsid w:val="005C340F"/>
    <w:rsid w:val="005C3528"/>
    <w:rsid w:val="005C5F21"/>
    <w:rsid w:val="005C7156"/>
    <w:rsid w:val="005D0C75"/>
    <w:rsid w:val="005D3904"/>
    <w:rsid w:val="005D4171"/>
    <w:rsid w:val="005D6836"/>
    <w:rsid w:val="005D6A95"/>
    <w:rsid w:val="005D6B2C"/>
    <w:rsid w:val="005D6D9C"/>
    <w:rsid w:val="005E2335"/>
    <w:rsid w:val="005E34CA"/>
    <w:rsid w:val="005E3C18"/>
    <w:rsid w:val="005E4250"/>
    <w:rsid w:val="005E4880"/>
    <w:rsid w:val="005E6812"/>
    <w:rsid w:val="005E7881"/>
    <w:rsid w:val="005E78E0"/>
    <w:rsid w:val="005F0D9C"/>
    <w:rsid w:val="005F10C1"/>
    <w:rsid w:val="005F284E"/>
    <w:rsid w:val="005F5C9E"/>
    <w:rsid w:val="006005FC"/>
    <w:rsid w:val="006015CE"/>
    <w:rsid w:val="0060360F"/>
    <w:rsid w:val="00604784"/>
    <w:rsid w:val="00606419"/>
    <w:rsid w:val="00606541"/>
    <w:rsid w:val="00607D29"/>
    <w:rsid w:val="00612952"/>
    <w:rsid w:val="00614CC1"/>
    <w:rsid w:val="00615A9D"/>
    <w:rsid w:val="00617387"/>
    <w:rsid w:val="006175D5"/>
    <w:rsid w:val="006205D6"/>
    <w:rsid w:val="006252D8"/>
    <w:rsid w:val="006259BC"/>
    <w:rsid w:val="0062636B"/>
    <w:rsid w:val="00627B45"/>
    <w:rsid w:val="00627D9B"/>
    <w:rsid w:val="00632182"/>
    <w:rsid w:val="00632AE0"/>
    <w:rsid w:val="00633C17"/>
    <w:rsid w:val="00634216"/>
    <w:rsid w:val="00634D9E"/>
    <w:rsid w:val="006356AA"/>
    <w:rsid w:val="00635ADE"/>
    <w:rsid w:val="00636E3E"/>
    <w:rsid w:val="006379F7"/>
    <w:rsid w:val="00637E4D"/>
    <w:rsid w:val="00640620"/>
    <w:rsid w:val="00641234"/>
    <w:rsid w:val="00641A1F"/>
    <w:rsid w:val="00645904"/>
    <w:rsid w:val="00647A2E"/>
    <w:rsid w:val="0065045A"/>
    <w:rsid w:val="00651ACB"/>
    <w:rsid w:val="00651C47"/>
    <w:rsid w:val="006528C0"/>
    <w:rsid w:val="00652AB2"/>
    <w:rsid w:val="00653262"/>
    <w:rsid w:val="00653FED"/>
    <w:rsid w:val="00654EC0"/>
    <w:rsid w:val="0065525B"/>
    <w:rsid w:val="00655D4F"/>
    <w:rsid w:val="00656D29"/>
    <w:rsid w:val="00662A79"/>
    <w:rsid w:val="006640E5"/>
    <w:rsid w:val="006646F1"/>
    <w:rsid w:val="00664929"/>
    <w:rsid w:val="00664F62"/>
    <w:rsid w:val="006655E1"/>
    <w:rsid w:val="00670DA7"/>
    <w:rsid w:val="00672060"/>
    <w:rsid w:val="00672BFD"/>
    <w:rsid w:val="00674D1B"/>
    <w:rsid w:val="006770F4"/>
    <w:rsid w:val="00677A84"/>
    <w:rsid w:val="0068026D"/>
    <w:rsid w:val="00680A27"/>
    <w:rsid w:val="006816A4"/>
    <w:rsid w:val="006819B8"/>
    <w:rsid w:val="006840A6"/>
    <w:rsid w:val="006850CD"/>
    <w:rsid w:val="00685850"/>
    <w:rsid w:val="00685AAB"/>
    <w:rsid w:val="00692237"/>
    <w:rsid w:val="00692B8C"/>
    <w:rsid w:val="00693142"/>
    <w:rsid w:val="006938E8"/>
    <w:rsid w:val="00694F24"/>
    <w:rsid w:val="00695634"/>
    <w:rsid w:val="006A07AA"/>
    <w:rsid w:val="006A25E5"/>
    <w:rsid w:val="006A2B46"/>
    <w:rsid w:val="006A336D"/>
    <w:rsid w:val="006A37B9"/>
    <w:rsid w:val="006B163D"/>
    <w:rsid w:val="006B2672"/>
    <w:rsid w:val="006B31F1"/>
    <w:rsid w:val="006B4A86"/>
    <w:rsid w:val="006B54BF"/>
    <w:rsid w:val="006B5ABF"/>
    <w:rsid w:val="006B5F44"/>
    <w:rsid w:val="006B5F90"/>
    <w:rsid w:val="006B62E4"/>
    <w:rsid w:val="006C1BBA"/>
    <w:rsid w:val="006C2079"/>
    <w:rsid w:val="006C315E"/>
    <w:rsid w:val="006C4D62"/>
    <w:rsid w:val="006C5A62"/>
    <w:rsid w:val="006C5D68"/>
    <w:rsid w:val="006C6976"/>
    <w:rsid w:val="006C6DD0"/>
    <w:rsid w:val="006D04EA"/>
    <w:rsid w:val="006D1548"/>
    <w:rsid w:val="006D16C4"/>
    <w:rsid w:val="006D3E96"/>
    <w:rsid w:val="006D4515"/>
    <w:rsid w:val="006D4BB1"/>
    <w:rsid w:val="006D64F8"/>
    <w:rsid w:val="006D6593"/>
    <w:rsid w:val="006F03A8"/>
    <w:rsid w:val="006F2ACA"/>
    <w:rsid w:val="006F2ADC"/>
    <w:rsid w:val="006F2BFE"/>
    <w:rsid w:val="006F31E9"/>
    <w:rsid w:val="006F6284"/>
    <w:rsid w:val="007002C5"/>
    <w:rsid w:val="00700A96"/>
    <w:rsid w:val="007034EA"/>
    <w:rsid w:val="00704387"/>
    <w:rsid w:val="00707669"/>
    <w:rsid w:val="00711CBA"/>
    <w:rsid w:val="00711FB5"/>
    <w:rsid w:val="00712A01"/>
    <w:rsid w:val="0071364A"/>
    <w:rsid w:val="00714F58"/>
    <w:rsid w:val="00722FBF"/>
    <w:rsid w:val="00722FC2"/>
    <w:rsid w:val="00724067"/>
    <w:rsid w:val="00724A0F"/>
    <w:rsid w:val="00724E1B"/>
    <w:rsid w:val="00725949"/>
    <w:rsid w:val="00727FA2"/>
    <w:rsid w:val="007318C3"/>
    <w:rsid w:val="00731D9A"/>
    <w:rsid w:val="007322D9"/>
    <w:rsid w:val="00732BC0"/>
    <w:rsid w:val="00735CA0"/>
    <w:rsid w:val="0073602B"/>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451"/>
    <w:rsid w:val="00752B4D"/>
    <w:rsid w:val="00755402"/>
    <w:rsid w:val="00756B26"/>
    <w:rsid w:val="00756EDF"/>
    <w:rsid w:val="007600E3"/>
    <w:rsid w:val="00760B94"/>
    <w:rsid w:val="00764B03"/>
    <w:rsid w:val="00764FCF"/>
    <w:rsid w:val="00765C43"/>
    <w:rsid w:val="00765EFB"/>
    <w:rsid w:val="00766B34"/>
    <w:rsid w:val="007671CA"/>
    <w:rsid w:val="00767C61"/>
    <w:rsid w:val="0077008A"/>
    <w:rsid w:val="00773C1F"/>
    <w:rsid w:val="00774DA4"/>
    <w:rsid w:val="00776599"/>
    <w:rsid w:val="0078114B"/>
    <w:rsid w:val="00781DD2"/>
    <w:rsid w:val="00782A45"/>
    <w:rsid w:val="00783ECF"/>
    <w:rsid w:val="0078413A"/>
    <w:rsid w:val="00791562"/>
    <w:rsid w:val="00793619"/>
    <w:rsid w:val="007959E8"/>
    <w:rsid w:val="00795E9C"/>
    <w:rsid w:val="007A0521"/>
    <w:rsid w:val="007A2E12"/>
    <w:rsid w:val="007A3475"/>
    <w:rsid w:val="007A3600"/>
    <w:rsid w:val="007A41B1"/>
    <w:rsid w:val="007A41C8"/>
    <w:rsid w:val="007A54CE"/>
    <w:rsid w:val="007A5D3A"/>
    <w:rsid w:val="007A6FD9"/>
    <w:rsid w:val="007A7FFA"/>
    <w:rsid w:val="007B04EB"/>
    <w:rsid w:val="007B0D4F"/>
    <w:rsid w:val="007B5A3D"/>
    <w:rsid w:val="007B5B95"/>
    <w:rsid w:val="007B6032"/>
    <w:rsid w:val="007B6377"/>
    <w:rsid w:val="007B68EA"/>
    <w:rsid w:val="007B7070"/>
    <w:rsid w:val="007B7453"/>
    <w:rsid w:val="007C2D89"/>
    <w:rsid w:val="007C4067"/>
    <w:rsid w:val="007C4593"/>
    <w:rsid w:val="007C5309"/>
    <w:rsid w:val="007C6069"/>
    <w:rsid w:val="007D06C4"/>
    <w:rsid w:val="007D1352"/>
    <w:rsid w:val="007D2508"/>
    <w:rsid w:val="007D346A"/>
    <w:rsid w:val="007D6518"/>
    <w:rsid w:val="007D76BD"/>
    <w:rsid w:val="007E0BF1"/>
    <w:rsid w:val="007F0ED8"/>
    <w:rsid w:val="007F0F63"/>
    <w:rsid w:val="007F75CE"/>
    <w:rsid w:val="00800792"/>
    <w:rsid w:val="008013A4"/>
    <w:rsid w:val="008027CE"/>
    <w:rsid w:val="00802CFD"/>
    <w:rsid w:val="00802F42"/>
    <w:rsid w:val="00803231"/>
    <w:rsid w:val="00804383"/>
    <w:rsid w:val="00804BB7"/>
    <w:rsid w:val="00804D41"/>
    <w:rsid w:val="00810257"/>
    <w:rsid w:val="008104F5"/>
    <w:rsid w:val="00811072"/>
    <w:rsid w:val="00811369"/>
    <w:rsid w:val="00815419"/>
    <w:rsid w:val="008163C8"/>
    <w:rsid w:val="008164A1"/>
    <w:rsid w:val="00817325"/>
    <w:rsid w:val="00817F03"/>
    <w:rsid w:val="008209E6"/>
    <w:rsid w:val="00821D19"/>
    <w:rsid w:val="00823303"/>
    <w:rsid w:val="008233B2"/>
    <w:rsid w:val="00823A9F"/>
    <w:rsid w:val="00823C85"/>
    <w:rsid w:val="00825138"/>
    <w:rsid w:val="008269DD"/>
    <w:rsid w:val="008274B7"/>
    <w:rsid w:val="00830621"/>
    <w:rsid w:val="0083348C"/>
    <w:rsid w:val="008373D3"/>
    <w:rsid w:val="00837F77"/>
    <w:rsid w:val="00840617"/>
    <w:rsid w:val="00840F84"/>
    <w:rsid w:val="00842A47"/>
    <w:rsid w:val="00843C13"/>
    <w:rsid w:val="00843DEF"/>
    <w:rsid w:val="008454F8"/>
    <w:rsid w:val="00846335"/>
    <w:rsid w:val="0085173A"/>
    <w:rsid w:val="008603CE"/>
    <w:rsid w:val="008620FC"/>
    <w:rsid w:val="008627A5"/>
    <w:rsid w:val="00863E05"/>
    <w:rsid w:val="00864984"/>
    <w:rsid w:val="00865ACA"/>
    <w:rsid w:val="00865D28"/>
    <w:rsid w:val="00865F85"/>
    <w:rsid w:val="008665BD"/>
    <w:rsid w:val="00867C10"/>
    <w:rsid w:val="00867E7C"/>
    <w:rsid w:val="00870439"/>
    <w:rsid w:val="00870DA1"/>
    <w:rsid w:val="00870EEB"/>
    <w:rsid w:val="008756E1"/>
    <w:rsid w:val="0087732F"/>
    <w:rsid w:val="0088226A"/>
    <w:rsid w:val="00883F93"/>
    <w:rsid w:val="00884588"/>
    <w:rsid w:val="00884DB3"/>
    <w:rsid w:val="00885A9D"/>
    <w:rsid w:val="008864F6"/>
    <w:rsid w:val="0089049D"/>
    <w:rsid w:val="008928C9"/>
    <w:rsid w:val="008930CB"/>
    <w:rsid w:val="008938DC"/>
    <w:rsid w:val="00893FD1"/>
    <w:rsid w:val="00894836"/>
    <w:rsid w:val="00895172"/>
    <w:rsid w:val="00895680"/>
    <w:rsid w:val="00896101"/>
    <w:rsid w:val="00896DFF"/>
    <w:rsid w:val="0089762C"/>
    <w:rsid w:val="008A173B"/>
    <w:rsid w:val="008A1893"/>
    <w:rsid w:val="008A1AFF"/>
    <w:rsid w:val="008A4939"/>
    <w:rsid w:val="008A57E6"/>
    <w:rsid w:val="008A6F81"/>
    <w:rsid w:val="008A769A"/>
    <w:rsid w:val="008B0C9C"/>
    <w:rsid w:val="008B166D"/>
    <w:rsid w:val="008B17F4"/>
    <w:rsid w:val="008B3118"/>
    <w:rsid w:val="008B3615"/>
    <w:rsid w:val="008B4AC4"/>
    <w:rsid w:val="008B50C8"/>
    <w:rsid w:val="008B5281"/>
    <w:rsid w:val="008B7E05"/>
    <w:rsid w:val="008C0A63"/>
    <w:rsid w:val="008C1797"/>
    <w:rsid w:val="008C219C"/>
    <w:rsid w:val="008C475E"/>
    <w:rsid w:val="008C54A6"/>
    <w:rsid w:val="008C619A"/>
    <w:rsid w:val="008C7D6A"/>
    <w:rsid w:val="008D0CE8"/>
    <w:rsid w:val="008D2D1D"/>
    <w:rsid w:val="008D453D"/>
    <w:rsid w:val="008D53AD"/>
    <w:rsid w:val="008D562B"/>
    <w:rsid w:val="008D5733"/>
    <w:rsid w:val="008D622B"/>
    <w:rsid w:val="008D666C"/>
    <w:rsid w:val="008D685C"/>
    <w:rsid w:val="008D7B54"/>
    <w:rsid w:val="008E0C9D"/>
    <w:rsid w:val="008E1648"/>
    <w:rsid w:val="008E1B3E"/>
    <w:rsid w:val="008E2319"/>
    <w:rsid w:val="008E4BB6"/>
    <w:rsid w:val="008E5518"/>
    <w:rsid w:val="008E6A84"/>
    <w:rsid w:val="008F0CDC"/>
    <w:rsid w:val="008F17A3"/>
    <w:rsid w:val="008F1ED3"/>
    <w:rsid w:val="008F4C29"/>
    <w:rsid w:val="008F70BD"/>
    <w:rsid w:val="008F77BD"/>
    <w:rsid w:val="008F788F"/>
    <w:rsid w:val="008F7EA2"/>
    <w:rsid w:val="00902722"/>
    <w:rsid w:val="009027BC"/>
    <w:rsid w:val="00903301"/>
    <w:rsid w:val="009033DE"/>
    <w:rsid w:val="009062E6"/>
    <w:rsid w:val="00911979"/>
    <w:rsid w:val="00911BE5"/>
    <w:rsid w:val="00911BFE"/>
    <w:rsid w:val="00913CA9"/>
    <w:rsid w:val="009145AE"/>
    <w:rsid w:val="009146CE"/>
    <w:rsid w:val="00914CA7"/>
    <w:rsid w:val="00915C3E"/>
    <w:rsid w:val="009161A8"/>
    <w:rsid w:val="009230F7"/>
    <w:rsid w:val="009245AE"/>
    <w:rsid w:val="009245F5"/>
    <w:rsid w:val="009249EC"/>
    <w:rsid w:val="009273B3"/>
    <w:rsid w:val="009305B5"/>
    <w:rsid w:val="00931AA6"/>
    <w:rsid w:val="00936CB8"/>
    <w:rsid w:val="009378DD"/>
    <w:rsid w:val="009412C5"/>
    <w:rsid w:val="00941C8C"/>
    <w:rsid w:val="009429D5"/>
    <w:rsid w:val="00942BF1"/>
    <w:rsid w:val="00945180"/>
    <w:rsid w:val="00945428"/>
    <w:rsid w:val="0094607B"/>
    <w:rsid w:val="00951E4F"/>
    <w:rsid w:val="00953604"/>
    <w:rsid w:val="0095496B"/>
    <w:rsid w:val="00960F1E"/>
    <w:rsid w:val="009610DC"/>
    <w:rsid w:val="00961490"/>
    <w:rsid w:val="0096381A"/>
    <w:rsid w:val="00965E04"/>
    <w:rsid w:val="009674AD"/>
    <w:rsid w:val="0097084E"/>
    <w:rsid w:val="00970CDC"/>
    <w:rsid w:val="00971A3B"/>
    <w:rsid w:val="00975727"/>
    <w:rsid w:val="0097634A"/>
    <w:rsid w:val="00977010"/>
    <w:rsid w:val="00977D02"/>
    <w:rsid w:val="00977FF9"/>
    <w:rsid w:val="009809BB"/>
    <w:rsid w:val="009814AE"/>
    <w:rsid w:val="0098364B"/>
    <w:rsid w:val="00987673"/>
    <w:rsid w:val="009908A3"/>
    <w:rsid w:val="009911AF"/>
    <w:rsid w:val="00991875"/>
    <w:rsid w:val="00991F92"/>
    <w:rsid w:val="00992985"/>
    <w:rsid w:val="00993753"/>
    <w:rsid w:val="00993889"/>
    <w:rsid w:val="0099551B"/>
    <w:rsid w:val="00996BD2"/>
    <w:rsid w:val="00997BF1"/>
    <w:rsid w:val="009A07D8"/>
    <w:rsid w:val="009A089C"/>
    <w:rsid w:val="009A118E"/>
    <w:rsid w:val="009A21CD"/>
    <w:rsid w:val="009A278C"/>
    <w:rsid w:val="009A2BC2"/>
    <w:rsid w:val="009A42C1"/>
    <w:rsid w:val="009A5429"/>
    <w:rsid w:val="009A72AD"/>
    <w:rsid w:val="009A74E6"/>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D6D84"/>
    <w:rsid w:val="009E0F62"/>
    <w:rsid w:val="009E4A58"/>
    <w:rsid w:val="009E5A2D"/>
    <w:rsid w:val="009E5AB2"/>
    <w:rsid w:val="009E6219"/>
    <w:rsid w:val="009F03B3"/>
    <w:rsid w:val="009F1B57"/>
    <w:rsid w:val="009F47EC"/>
    <w:rsid w:val="009F7BDE"/>
    <w:rsid w:val="00A0096C"/>
    <w:rsid w:val="00A01757"/>
    <w:rsid w:val="00A028C0"/>
    <w:rsid w:val="00A02BAE"/>
    <w:rsid w:val="00A06A6B"/>
    <w:rsid w:val="00A07466"/>
    <w:rsid w:val="00A07E47"/>
    <w:rsid w:val="00A11021"/>
    <w:rsid w:val="00A129D0"/>
    <w:rsid w:val="00A12C33"/>
    <w:rsid w:val="00A138BA"/>
    <w:rsid w:val="00A14C8E"/>
    <w:rsid w:val="00A153D9"/>
    <w:rsid w:val="00A15F09"/>
    <w:rsid w:val="00A169B6"/>
    <w:rsid w:val="00A22432"/>
    <w:rsid w:val="00A2271D"/>
    <w:rsid w:val="00A237D5"/>
    <w:rsid w:val="00A25278"/>
    <w:rsid w:val="00A30EFC"/>
    <w:rsid w:val="00A31984"/>
    <w:rsid w:val="00A32D73"/>
    <w:rsid w:val="00A3367B"/>
    <w:rsid w:val="00A33C67"/>
    <w:rsid w:val="00A3597D"/>
    <w:rsid w:val="00A36703"/>
    <w:rsid w:val="00A36DD1"/>
    <w:rsid w:val="00A4006C"/>
    <w:rsid w:val="00A40091"/>
    <w:rsid w:val="00A4030F"/>
    <w:rsid w:val="00A4180D"/>
    <w:rsid w:val="00A41C79"/>
    <w:rsid w:val="00A41CB5"/>
    <w:rsid w:val="00A42CDF"/>
    <w:rsid w:val="00A43E90"/>
    <w:rsid w:val="00A4452E"/>
    <w:rsid w:val="00A4472C"/>
    <w:rsid w:val="00A448C4"/>
    <w:rsid w:val="00A44E69"/>
    <w:rsid w:val="00A463A9"/>
    <w:rsid w:val="00A4661E"/>
    <w:rsid w:val="00A558A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5733"/>
    <w:rsid w:val="00A963F7"/>
    <w:rsid w:val="00A96AD8"/>
    <w:rsid w:val="00AA052C"/>
    <w:rsid w:val="00AA1E45"/>
    <w:rsid w:val="00AA4286"/>
    <w:rsid w:val="00AA456B"/>
    <w:rsid w:val="00AA57F5"/>
    <w:rsid w:val="00AA5FCD"/>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1D53"/>
    <w:rsid w:val="00AD4126"/>
    <w:rsid w:val="00AD421C"/>
    <w:rsid w:val="00AD44FA"/>
    <w:rsid w:val="00AE070A"/>
    <w:rsid w:val="00AE101C"/>
    <w:rsid w:val="00AE2A69"/>
    <w:rsid w:val="00AE37E5"/>
    <w:rsid w:val="00AE5EB4"/>
    <w:rsid w:val="00AF0C18"/>
    <w:rsid w:val="00AF47C5"/>
    <w:rsid w:val="00AF5398"/>
    <w:rsid w:val="00B044F7"/>
    <w:rsid w:val="00B049AF"/>
    <w:rsid w:val="00B07242"/>
    <w:rsid w:val="00B10534"/>
    <w:rsid w:val="00B113DB"/>
    <w:rsid w:val="00B11D8A"/>
    <w:rsid w:val="00B12981"/>
    <w:rsid w:val="00B147DD"/>
    <w:rsid w:val="00B15606"/>
    <w:rsid w:val="00B156FD"/>
    <w:rsid w:val="00B16913"/>
    <w:rsid w:val="00B20E01"/>
    <w:rsid w:val="00B21F61"/>
    <w:rsid w:val="00B261F1"/>
    <w:rsid w:val="00B265BC"/>
    <w:rsid w:val="00B300C8"/>
    <w:rsid w:val="00B3189E"/>
    <w:rsid w:val="00B31FB1"/>
    <w:rsid w:val="00B3262A"/>
    <w:rsid w:val="00B334CB"/>
    <w:rsid w:val="00B33952"/>
    <w:rsid w:val="00B33C5E"/>
    <w:rsid w:val="00B342F4"/>
    <w:rsid w:val="00B34369"/>
    <w:rsid w:val="00B34DC2"/>
    <w:rsid w:val="00B361F9"/>
    <w:rsid w:val="00B378E5"/>
    <w:rsid w:val="00B432CF"/>
    <w:rsid w:val="00B4346D"/>
    <w:rsid w:val="00B440F4"/>
    <w:rsid w:val="00B447A5"/>
    <w:rsid w:val="00B4654C"/>
    <w:rsid w:val="00B46A4E"/>
    <w:rsid w:val="00B47293"/>
    <w:rsid w:val="00B4781A"/>
    <w:rsid w:val="00B50E50"/>
    <w:rsid w:val="00B52120"/>
    <w:rsid w:val="00B54ABC"/>
    <w:rsid w:val="00B56FBE"/>
    <w:rsid w:val="00B57E4A"/>
    <w:rsid w:val="00B60ACF"/>
    <w:rsid w:val="00B6135A"/>
    <w:rsid w:val="00B62B58"/>
    <w:rsid w:val="00B64189"/>
    <w:rsid w:val="00B65149"/>
    <w:rsid w:val="00B66567"/>
    <w:rsid w:val="00B66F52"/>
    <w:rsid w:val="00B66FE5"/>
    <w:rsid w:val="00B72720"/>
    <w:rsid w:val="00B72880"/>
    <w:rsid w:val="00B758BF"/>
    <w:rsid w:val="00B77EC8"/>
    <w:rsid w:val="00B827A6"/>
    <w:rsid w:val="00B82CE5"/>
    <w:rsid w:val="00B831CE"/>
    <w:rsid w:val="00B86677"/>
    <w:rsid w:val="00B87131"/>
    <w:rsid w:val="00B9138F"/>
    <w:rsid w:val="00B92329"/>
    <w:rsid w:val="00B939B1"/>
    <w:rsid w:val="00B93AE2"/>
    <w:rsid w:val="00B95687"/>
    <w:rsid w:val="00B96D40"/>
    <w:rsid w:val="00B97386"/>
    <w:rsid w:val="00BA263B"/>
    <w:rsid w:val="00BA42B2"/>
    <w:rsid w:val="00BA58D4"/>
    <w:rsid w:val="00BA5B9E"/>
    <w:rsid w:val="00BA7C9A"/>
    <w:rsid w:val="00BB5F8F"/>
    <w:rsid w:val="00BB657A"/>
    <w:rsid w:val="00BC1A4E"/>
    <w:rsid w:val="00BC1E3D"/>
    <w:rsid w:val="00BC5DC7"/>
    <w:rsid w:val="00BC6B8B"/>
    <w:rsid w:val="00BC70BE"/>
    <w:rsid w:val="00BC73D8"/>
    <w:rsid w:val="00BD143F"/>
    <w:rsid w:val="00BD52D7"/>
    <w:rsid w:val="00BD5AD2"/>
    <w:rsid w:val="00BD7448"/>
    <w:rsid w:val="00BD78A0"/>
    <w:rsid w:val="00BE22F3"/>
    <w:rsid w:val="00BE5B52"/>
    <w:rsid w:val="00BE7B8D"/>
    <w:rsid w:val="00BE7D59"/>
    <w:rsid w:val="00BF0993"/>
    <w:rsid w:val="00BF10A9"/>
    <w:rsid w:val="00BF1703"/>
    <w:rsid w:val="00BF231C"/>
    <w:rsid w:val="00BF51E5"/>
    <w:rsid w:val="00BF58D2"/>
    <w:rsid w:val="00BF74A6"/>
    <w:rsid w:val="00C00C21"/>
    <w:rsid w:val="00C013AD"/>
    <w:rsid w:val="00C04904"/>
    <w:rsid w:val="00C04BFA"/>
    <w:rsid w:val="00C056B3"/>
    <w:rsid w:val="00C103E5"/>
    <w:rsid w:val="00C13319"/>
    <w:rsid w:val="00C13C10"/>
    <w:rsid w:val="00C13E22"/>
    <w:rsid w:val="00C13EE9"/>
    <w:rsid w:val="00C21540"/>
    <w:rsid w:val="00C21906"/>
    <w:rsid w:val="00C21BFA"/>
    <w:rsid w:val="00C21DCB"/>
    <w:rsid w:val="00C221B9"/>
    <w:rsid w:val="00C24C8D"/>
    <w:rsid w:val="00C252CC"/>
    <w:rsid w:val="00C25FE2"/>
    <w:rsid w:val="00C26B53"/>
    <w:rsid w:val="00C279B2"/>
    <w:rsid w:val="00C33E50"/>
    <w:rsid w:val="00C34C20"/>
    <w:rsid w:val="00C35A3E"/>
    <w:rsid w:val="00C42130"/>
    <w:rsid w:val="00C423A4"/>
    <w:rsid w:val="00C423E3"/>
    <w:rsid w:val="00C44BF5"/>
    <w:rsid w:val="00C44FD5"/>
    <w:rsid w:val="00C464B3"/>
    <w:rsid w:val="00C468F7"/>
    <w:rsid w:val="00C512A2"/>
    <w:rsid w:val="00C521D6"/>
    <w:rsid w:val="00C55232"/>
    <w:rsid w:val="00C553A4"/>
    <w:rsid w:val="00C55A06"/>
    <w:rsid w:val="00C55D03"/>
    <w:rsid w:val="00C561AB"/>
    <w:rsid w:val="00C601BC"/>
    <w:rsid w:val="00C6329F"/>
    <w:rsid w:val="00C63340"/>
    <w:rsid w:val="00C643F9"/>
    <w:rsid w:val="00C64E95"/>
    <w:rsid w:val="00C71372"/>
    <w:rsid w:val="00C72410"/>
    <w:rsid w:val="00C7287F"/>
    <w:rsid w:val="00C80CB8"/>
    <w:rsid w:val="00C819F8"/>
    <w:rsid w:val="00C8248C"/>
    <w:rsid w:val="00C82AFA"/>
    <w:rsid w:val="00C83E44"/>
    <w:rsid w:val="00C84E33"/>
    <w:rsid w:val="00C85A73"/>
    <w:rsid w:val="00C86D6F"/>
    <w:rsid w:val="00C87D90"/>
    <w:rsid w:val="00C905FC"/>
    <w:rsid w:val="00C90B2D"/>
    <w:rsid w:val="00C90CE0"/>
    <w:rsid w:val="00C92D03"/>
    <w:rsid w:val="00C9319C"/>
    <w:rsid w:val="00C9435D"/>
    <w:rsid w:val="00C94DF2"/>
    <w:rsid w:val="00C96741"/>
    <w:rsid w:val="00CA2D1B"/>
    <w:rsid w:val="00CA375D"/>
    <w:rsid w:val="00CA5857"/>
    <w:rsid w:val="00CA662A"/>
    <w:rsid w:val="00CA7AFD"/>
    <w:rsid w:val="00CA7C3C"/>
    <w:rsid w:val="00CB0189"/>
    <w:rsid w:val="00CB0BA2"/>
    <w:rsid w:val="00CB1A42"/>
    <w:rsid w:val="00CB1B0C"/>
    <w:rsid w:val="00CB2C0B"/>
    <w:rsid w:val="00CB3373"/>
    <w:rsid w:val="00CB517D"/>
    <w:rsid w:val="00CC038D"/>
    <w:rsid w:val="00CC08DB"/>
    <w:rsid w:val="00CC39FF"/>
    <w:rsid w:val="00CC3C2F"/>
    <w:rsid w:val="00CC4AC8"/>
    <w:rsid w:val="00CC4DF5"/>
    <w:rsid w:val="00CC5233"/>
    <w:rsid w:val="00CC5DE6"/>
    <w:rsid w:val="00CC651F"/>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6F2F"/>
    <w:rsid w:val="00D17C70"/>
    <w:rsid w:val="00D20737"/>
    <w:rsid w:val="00D21E81"/>
    <w:rsid w:val="00D223DE"/>
    <w:rsid w:val="00D25E37"/>
    <w:rsid w:val="00D2661A"/>
    <w:rsid w:val="00D26F8A"/>
    <w:rsid w:val="00D27582"/>
    <w:rsid w:val="00D27A49"/>
    <w:rsid w:val="00D27EC4"/>
    <w:rsid w:val="00D32719"/>
    <w:rsid w:val="00D33333"/>
    <w:rsid w:val="00D340F7"/>
    <w:rsid w:val="00D352A2"/>
    <w:rsid w:val="00D35CB8"/>
    <w:rsid w:val="00D4000F"/>
    <w:rsid w:val="00D4162B"/>
    <w:rsid w:val="00D4514F"/>
    <w:rsid w:val="00D451E2"/>
    <w:rsid w:val="00D45E89"/>
    <w:rsid w:val="00D45E8D"/>
    <w:rsid w:val="00D466AE"/>
    <w:rsid w:val="00D46A7E"/>
    <w:rsid w:val="00D4734F"/>
    <w:rsid w:val="00D50F5F"/>
    <w:rsid w:val="00D51BF3"/>
    <w:rsid w:val="00D52419"/>
    <w:rsid w:val="00D603AD"/>
    <w:rsid w:val="00D6601F"/>
    <w:rsid w:val="00D66846"/>
    <w:rsid w:val="00D675FB"/>
    <w:rsid w:val="00D71F25"/>
    <w:rsid w:val="00D72A9C"/>
    <w:rsid w:val="00D77031"/>
    <w:rsid w:val="00D80713"/>
    <w:rsid w:val="00D84941"/>
    <w:rsid w:val="00D84CCE"/>
    <w:rsid w:val="00D84FA1"/>
    <w:rsid w:val="00D851F0"/>
    <w:rsid w:val="00D86DB7"/>
    <w:rsid w:val="00D874D2"/>
    <w:rsid w:val="00D879B2"/>
    <w:rsid w:val="00D87BF5"/>
    <w:rsid w:val="00D87F3D"/>
    <w:rsid w:val="00D90721"/>
    <w:rsid w:val="00D926D0"/>
    <w:rsid w:val="00D93030"/>
    <w:rsid w:val="00D94FA0"/>
    <w:rsid w:val="00D950E1"/>
    <w:rsid w:val="00D952A6"/>
    <w:rsid w:val="00D97F99"/>
    <w:rsid w:val="00DA1E08"/>
    <w:rsid w:val="00DA24F8"/>
    <w:rsid w:val="00DA28E8"/>
    <w:rsid w:val="00DA34CD"/>
    <w:rsid w:val="00DA38D3"/>
    <w:rsid w:val="00DA3932"/>
    <w:rsid w:val="00DA3AFC"/>
    <w:rsid w:val="00DA64F8"/>
    <w:rsid w:val="00DA6C15"/>
    <w:rsid w:val="00DB0258"/>
    <w:rsid w:val="00DB38EE"/>
    <w:rsid w:val="00DB498B"/>
    <w:rsid w:val="00DB4FEB"/>
    <w:rsid w:val="00DB66CA"/>
    <w:rsid w:val="00DB6BCA"/>
    <w:rsid w:val="00DB6F54"/>
    <w:rsid w:val="00DB73F7"/>
    <w:rsid w:val="00DC0321"/>
    <w:rsid w:val="00DC3067"/>
    <w:rsid w:val="00DC370B"/>
    <w:rsid w:val="00DC4C15"/>
    <w:rsid w:val="00DC5B90"/>
    <w:rsid w:val="00DD00FF"/>
    <w:rsid w:val="00DD0619"/>
    <w:rsid w:val="00DD07FB"/>
    <w:rsid w:val="00DD25C6"/>
    <w:rsid w:val="00DD4FE5"/>
    <w:rsid w:val="00DD54B0"/>
    <w:rsid w:val="00DD57EE"/>
    <w:rsid w:val="00DD693B"/>
    <w:rsid w:val="00DD6BCC"/>
    <w:rsid w:val="00DE0A4B"/>
    <w:rsid w:val="00DE2410"/>
    <w:rsid w:val="00DE2939"/>
    <w:rsid w:val="00DE540C"/>
    <w:rsid w:val="00DE6E81"/>
    <w:rsid w:val="00DE703F"/>
    <w:rsid w:val="00DE7595"/>
    <w:rsid w:val="00DF1961"/>
    <w:rsid w:val="00DF44DE"/>
    <w:rsid w:val="00E01138"/>
    <w:rsid w:val="00E0239D"/>
    <w:rsid w:val="00E02DFB"/>
    <w:rsid w:val="00E030F9"/>
    <w:rsid w:val="00E0311A"/>
    <w:rsid w:val="00E03138"/>
    <w:rsid w:val="00E06404"/>
    <w:rsid w:val="00E06BA1"/>
    <w:rsid w:val="00E11A85"/>
    <w:rsid w:val="00E11B1C"/>
    <w:rsid w:val="00E12495"/>
    <w:rsid w:val="00E15CCD"/>
    <w:rsid w:val="00E202EF"/>
    <w:rsid w:val="00E210B5"/>
    <w:rsid w:val="00E23160"/>
    <w:rsid w:val="00E2552F"/>
    <w:rsid w:val="00E3088B"/>
    <w:rsid w:val="00E3137A"/>
    <w:rsid w:val="00E3146D"/>
    <w:rsid w:val="00E32CCF"/>
    <w:rsid w:val="00E34A98"/>
    <w:rsid w:val="00E35D1E"/>
    <w:rsid w:val="00E364F9"/>
    <w:rsid w:val="00E365FA"/>
    <w:rsid w:val="00E36789"/>
    <w:rsid w:val="00E4287C"/>
    <w:rsid w:val="00E44A83"/>
    <w:rsid w:val="00E47882"/>
    <w:rsid w:val="00E502C1"/>
    <w:rsid w:val="00E502DD"/>
    <w:rsid w:val="00E50D3A"/>
    <w:rsid w:val="00E51087"/>
    <w:rsid w:val="00E51387"/>
    <w:rsid w:val="00E51E68"/>
    <w:rsid w:val="00E52EFD"/>
    <w:rsid w:val="00E5408A"/>
    <w:rsid w:val="00E56800"/>
    <w:rsid w:val="00E572CB"/>
    <w:rsid w:val="00E60C63"/>
    <w:rsid w:val="00E62FF9"/>
    <w:rsid w:val="00E635D6"/>
    <w:rsid w:val="00E639BC"/>
    <w:rsid w:val="00E664CC"/>
    <w:rsid w:val="00E70388"/>
    <w:rsid w:val="00E70F92"/>
    <w:rsid w:val="00E74313"/>
    <w:rsid w:val="00E74C54"/>
    <w:rsid w:val="00E77A03"/>
    <w:rsid w:val="00E81199"/>
    <w:rsid w:val="00E822E8"/>
    <w:rsid w:val="00E82554"/>
    <w:rsid w:val="00E82606"/>
    <w:rsid w:val="00E831C1"/>
    <w:rsid w:val="00E846C8"/>
    <w:rsid w:val="00E8479E"/>
    <w:rsid w:val="00E84957"/>
    <w:rsid w:val="00E84A55"/>
    <w:rsid w:val="00E85BFF"/>
    <w:rsid w:val="00E86EF8"/>
    <w:rsid w:val="00E90391"/>
    <w:rsid w:val="00E906C2"/>
    <w:rsid w:val="00E9311F"/>
    <w:rsid w:val="00E932EF"/>
    <w:rsid w:val="00E934D1"/>
    <w:rsid w:val="00E94AF0"/>
    <w:rsid w:val="00E94FBA"/>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692E"/>
    <w:rsid w:val="00ED067A"/>
    <w:rsid w:val="00ED2B50"/>
    <w:rsid w:val="00EE0350"/>
    <w:rsid w:val="00EE0719"/>
    <w:rsid w:val="00EE0911"/>
    <w:rsid w:val="00EE0E80"/>
    <w:rsid w:val="00EE613F"/>
    <w:rsid w:val="00EE7295"/>
    <w:rsid w:val="00EE7869"/>
    <w:rsid w:val="00EF054A"/>
    <w:rsid w:val="00EF3235"/>
    <w:rsid w:val="00EF5803"/>
    <w:rsid w:val="00EF7E72"/>
    <w:rsid w:val="00F06D37"/>
    <w:rsid w:val="00F07B9D"/>
    <w:rsid w:val="00F106BF"/>
    <w:rsid w:val="00F11586"/>
    <w:rsid w:val="00F1183B"/>
    <w:rsid w:val="00F11C9F"/>
    <w:rsid w:val="00F11DA0"/>
    <w:rsid w:val="00F12263"/>
    <w:rsid w:val="00F123EE"/>
    <w:rsid w:val="00F1251D"/>
    <w:rsid w:val="00F1409D"/>
    <w:rsid w:val="00F14214"/>
    <w:rsid w:val="00F157A9"/>
    <w:rsid w:val="00F16F00"/>
    <w:rsid w:val="00F25BB6"/>
    <w:rsid w:val="00F26B7E"/>
    <w:rsid w:val="00F27A3B"/>
    <w:rsid w:val="00F32780"/>
    <w:rsid w:val="00F33053"/>
    <w:rsid w:val="00F33817"/>
    <w:rsid w:val="00F35F19"/>
    <w:rsid w:val="00F420D5"/>
    <w:rsid w:val="00F45051"/>
    <w:rsid w:val="00F451EA"/>
    <w:rsid w:val="00F45447"/>
    <w:rsid w:val="00F456C6"/>
    <w:rsid w:val="00F4577B"/>
    <w:rsid w:val="00F46496"/>
    <w:rsid w:val="00F474D0"/>
    <w:rsid w:val="00F50179"/>
    <w:rsid w:val="00F515EE"/>
    <w:rsid w:val="00F54002"/>
    <w:rsid w:val="00F56511"/>
    <w:rsid w:val="00F56C44"/>
    <w:rsid w:val="00F56D59"/>
    <w:rsid w:val="00F6194E"/>
    <w:rsid w:val="00F623AC"/>
    <w:rsid w:val="00F6412A"/>
    <w:rsid w:val="00F645A7"/>
    <w:rsid w:val="00F65893"/>
    <w:rsid w:val="00F66A4A"/>
    <w:rsid w:val="00F71E22"/>
    <w:rsid w:val="00F72142"/>
    <w:rsid w:val="00F72AE7"/>
    <w:rsid w:val="00F7311C"/>
    <w:rsid w:val="00F81535"/>
    <w:rsid w:val="00F833BA"/>
    <w:rsid w:val="00F84FD0"/>
    <w:rsid w:val="00F859A8"/>
    <w:rsid w:val="00F86D87"/>
    <w:rsid w:val="00F9108B"/>
    <w:rsid w:val="00F91349"/>
    <w:rsid w:val="00F93A8A"/>
    <w:rsid w:val="00F95248"/>
    <w:rsid w:val="00F956A9"/>
    <w:rsid w:val="00F95737"/>
    <w:rsid w:val="00F963ED"/>
    <w:rsid w:val="00F966CF"/>
    <w:rsid w:val="00F96CAE"/>
    <w:rsid w:val="00F972FB"/>
    <w:rsid w:val="00F97C99"/>
    <w:rsid w:val="00FA35DA"/>
    <w:rsid w:val="00FA662D"/>
    <w:rsid w:val="00FA6863"/>
    <w:rsid w:val="00FA73B1"/>
    <w:rsid w:val="00FB0CB9"/>
    <w:rsid w:val="00FB231D"/>
    <w:rsid w:val="00FB45F1"/>
    <w:rsid w:val="00FB4A72"/>
    <w:rsid w:val="00FB54E8"/>
    <w:rsid w:val="00FB7054"/>
    <w:rsid w:val="00FC17B7"/>
    <w:rsid w:val="00FC2CB7"/>
    <w:rsid w:val="00FC2E06"/>
    <w:rsid w:val="00FC4090"/>
    <w:rsid w:val="00FC489A"/>
    <w:rsid w:val="00FC55B4"/>
    <w:rsid w:val="00FC5648"/>
    <w:rsid w:val="00FD00E6"/>
    <w:rsid w:val="00FD09A1"/>
    <w:rsid w:val="00FD1A0A"/>
    <w:rsid w:val="00FD2A7C"/>
    <w:rsid w:val="00FD53D3"/>
    <w:rsid w:val="00FD59EB"/>
    <w:rsid w:val="00FD7299"/>
    <w:rsid w:val="00FD74DF"/>
    <w:rsid w:val="00FE1FBE"/>
    <w:rsid w:val="00FE3901"/>
    <w:rsid w:val="00FE39D3"/>
    <w:rsid w:val="00FE4BCE"/>
    <w:rsid w:val="00FE54AE"/>
    <w:rsid w:val="00FE576A"/>
    <w:rsid w:val="00FE7E79"/>
    <w:rsid w:val="00FF3E7D"/>
    <w:rsid w:val="00FF5B99"/>
    <w:rsid w:val="00FF5CCF"/>
    <w:rsid w:val="00FF730C"/>
    <w:rsid w:val="00FF73F4"/>
    <w:rsid w:val="00FF7CE4"/>
    <w:rsid w:val="00FF7E39"/>
    <w:rsid w:val="0E0203F7"/>
    <w:rsid w:val="0E5D02B5"/>
    <w:rsid w:val="116B779F"/>
    <w:rsid w:val="2B1B03B3"/>
    <w:rsid w:val="42DF0DA3"/>
    <w:rsid w:val="4BC63B85"/>
    <w:rsid w:val="4E40308D"/>
    <w:rsid w:val="64712834"/>
    <w:rsid w:val="6D2825FB"/>
    <w:rsid w:val="6D4A0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Char"/>
    <w:uiPriority w:val="1"/>
    <w:qFormat/>
    <w:pPr>
      <w:spacing w:after="120"/>
    </w:pPr>
  </w:style>
  <w:style w:type="paragraph" w:styleId="50">
    <w:name w:val="toc 5"/>
    <w:basedOn w:val="afff6"/>
    <w:next w:val="afff6"/>
    <w:uiPriority w:val="39"/>
    <w:unhideWhenUsed/>
    <w:qFormat/>
    <w:pPr>
      <w:ind w:left="839"/>
    </w:pPr>
    <w:rPr>
      <w:rFonts w:ascii="宋体"/>
    </w:rPr>
  </w:style>
  <w:style w:type="paragraph" w:styleId="30">
    <w:name w:val="toc 3"/>
    <w:basedOn w:val="afff6"/>
    <w:next w:val="afff6"/>
    <w:uiPriority w:val="39"/>
    <w:unhideWhenUsed/>
    <w:qFormat/>
    <w:pPr>
      <w:spacing w:line="300" w:lineRule="exact"/>
      <w:ind w:left="420"/>
    </w:pPr>
    <w:rPr>
      <w:rFonts w:ascii="宋体"/>
    </w:rPr>
  </w:style>
  <w:style w:type="paragraph" w:styleId="afffc">
    <w:name w:val="Balloon Text"/>
    <w:basedOn w:val="afff6"/>
    <w:link w:val="Char0"/>
    <w:uiPriority w:val="99"/>
    <w:semiHidden/>
    <w:unhideWhenUsed/>
    <w:qFormat/>
    <w:rPr>
      <w:sz w:val="18"/>
      <w:szCs w:val="18"/>
    </w:rPr>
  </w:style>
  <w:style w:type="paragraph" w:styleId="afffd">
    <w:name w:val="footer"/>
    <w:basedOn w:val="afff6"/>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Pr>
      <w:rFonts w:ascii="宋体"/>
    </w:rPr>
  </w:style>
  <w:style w:type="paragraph" w:styleId="40">
    <w:name w:val="toc 4"/>
    <w:basedOn w:val="afff6"/>
    <w:next w:val="afff6"/>
    <w:uiPriority w:val="39"/>
    <w:unhideWhenUsed/>
    <w:qFormat/>
    <w:pPr>
      <w:tabs>
        <w:tab w:val="right" w:leader="dot" w:pos="9344"/>
      </w:tabs>
      <w:spacing w:line="300" w:lineRule="exact"/>
      <w:ind w:left="629"/>
    </w:pPr>
    <w:rPr>
      <w:rFonts w:ascii="宋体"/>
    </w:rPr>
  </w:style>
  <w:style w:type="paragraph" w:styleId="affff">
    <w:name w:val="footnote text"/>
    <w:basedOn w:val="afff6"/>
    <w:next w:val="afff6"/>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pPr>
      <w:spacing w:line="300" w:lineRule="exact"/>
      <w:ind w:left="1049"/>
    </w:pPr>
    <w:rPr>
      <w:rFonts w:ascii="宋体"/>
    </w:rPr>
  </w:style>
  <w:style w:type="paragraph" w:styleId="affff0">
    <w:name w:val="table of figures"/>
    <w:basedOn w:val="afff6"/>
    <w:next w:val="afff6"/>
    <w:semiHidden/>
    <w:qFormat/>
    <w:pPr>
      <w:adjustRightInd/>
      <w:spacing w:line="240" w:lineRule="auto"/>
      <w:jc w:val="left"/>
    </w:pPr>
    <w:rPr>
      <w:szCs w:val="24"/>
    </w:rPr>
  </w:style>
  <w:style w:type="paragraph" w:styleId="23">
    <w:name w:val="toc 2"/>
    <w:basedOn w:val="afff6"/>
    <w:next w:val="afff6"/>
    <w:uiPriority w:val="39"/>
    <w:unhideWhenUsed/>
    <w:qFormat/>
    <w:pPr>
      <w:tabs>
        <w:tab w:val="right" w:leader="dot" w:pos="9344"/>
      </w:tabs>
      <w:spacing w:line="300" w:lineRule="exact"/>
      <w:ind w:left="210"/>
    </w:pPr>
    <w:rPr>
      <w:rFonts w:ascii="宋体"/>
    </w:rPr>
  </w:style>
  <w:style w:type="paragraph" w:styleId="affff1">
    <w:name w:val="Title"/>
    <w:basedOn w:val="afff6"/>
    <w:link w:val="Char4"/>
    <w:qFormat/>
    <w:pPr>
      <w:spacing w:before="240" w:after="60"/>
      <w:jc w:val="center"/>
      <w:outlineLvl w:val="0"/>
    </w:pPr>
    <w:rPr>
      <w:rFonts w:ascii="Arial" w:hAnsi="Arial" w:cs="Arial"/>
      <w:b/>
      <w:bCs/>
      <w:sz w:val="32"/>
      <w:szCs w:val="32"/>
    </w:rPr>
  </w:style>
  <w:style w:type="table" w:styleId="affff2">
    <w:name w:val="Table Grid"/>
    <w:basedOn w:val="afff8"/>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8">
    <w:name w:val="Quote"/>
    <w:basedOn w:val="afff6"/>
    <w:next w:val="afff6"/>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e">
    <w:name w:val="标准文件_标准正文"/>
    <w:basedOn w:val="afff6"/>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6"/>
    <w:qFormat/>
    <w:pPr>
      <w:jc w:val="center"/>
    </w:pPr>
    <w:rPr>
      <w:rFonts w:ascii="黑体" w:eastAsia="黑体"/>
      <w:kern w:val="0"/>
      <w:sz w:val="44"/>
    </w:rPr>
  </w:style>
  <w:style w:type="paragraph" w:customStyle="1" w:styleId="afffff2">
    <w:name w:val="标准文件_标准代替"/>
    <w:basedOn w:val="afff6"/>
    <w:next w:val="afff6"/>
    <w:qFormat/>
    <w:pPr>
      <w:spacing w:line="310" w:lineRule="exact"/>
      <w:jc w:val="right"/>
    </w:pPr>
    <w:rPr>
      <w:rFonts w:ascii="宋体" w:hAnsi="宋体"/>
      <w:kern w:val="0"/>
    </w:rPr>
  </w:style>
  <w:style w:type="paragraph" w:customStyle="1" w:styleId="afffff3">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qFormat/>
    <w:pPr>
      <w:jc w:val="left"/>
    </w:pPr>
  </w:style>
  <w:style w:type="paragraph" w:customStyle="1" w:styleId="afffff6">
    <w:name w:val="标准文件_参考文献标题"/>
    <w:basedOn w:val="afff6"/>
    <w:next w:val="afff6"/>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6"/>
    <w:next w:val="afffff2"/>
    <w:qFormat/>
    <w:pPr>
      <w:spacing w:line="310" w:lineRule="exact"/>
      <w:jc w:val="right"/>
    </w:pPr>
    <w:rPr>
      <w:rFonts w:ascii="黑体" w:eastAsia="黑体"/>
      <w:kern w:val="0"/>
      <w:sz w:val="28"/>
    </w:rPr>
  </w:style>
  <w:style w:type="paragraph" w:customStyle="1" w:styleId="afffff9">
    <w:name w:val="标准文件_封面标准分类号"/>
    <w:basedOn w:val="afff6"/>
    <w:qFormat/>
    <w:rPr>
      <w:rFonts w:ascii="黑体" w:eastAsia="黑体"/>
      <w:b/>
      <w:kern w:val="0"/>
      <w:sz w:val="28"/>
    </w:rPr>
  </w:style>
  <w:style w:type="paragraph" w:customStyle="1" w:styleId="afffffa">
    <w:name w:val="标准文件_封面标准名称"/>
    <w:basedOn w:val="afff6"/>
    <w:qFormat/>
    <w:pPr>
      <w:spacing w:line="240" w:lineRule="auto"/>
      <w:jc w:val="center"/>
    </w:pPr>
    <w:rPr>
      <w:rFonts w:ascii="黑体" w:eastAsia="黑体"/>
      <w:kern w:val="0"/>
      <w:sz w:val="52"/>
    </w:rPr>
  </w:style>
  <w:style w:type="paragraph" w:customStyle="1" w:styleId="afffffb">
    <w:name w:val="标准文件_封面标准英文名称"/>
    <w:basedOn w:val="afff6"/>
    <w:qFormat/>
    <w:pPr>
      <w:spacing w:line="240" w:lineRule="auto"/>
      <w:jc w:val="center"/>
    </w:pPr>
    <w:rPr>
      <w:rFonts w:ascii="黑体" w:eastAsia="黑体"/>
      <w:b/>
      <w:sz w:val="28"/>
    </w:rPr>
  </w:style>
  <w:style w:type="paragraph" w:customStyle="1" w:styleId="afffffc">
    <w:name w:val="标准文件_封面发布日期"/>
    <w:basedOn w:val="afff6"/>
    <w:qFormat/>
    <w:pPr>
      <w:spacing w:line="310" w:lineRule="exact"/>
    </w:pPr>
    <w:rPr>
      <w:rFonts w:ascii="黑体" w:eastAsia="黑体"/>
      <w:kern w:val="0"/>
      <w:sz w:val="28"/>
    </w:rPr>
  </w:style>
  <w:style w:type="paragraph" w:customStyle="1" w:styleId="afffffd">
    <w:name w:val="标准文件_封面密级"/>
    <w:basedOn w:val="afff6"/>
    <w:qFormat/>
    <w:rPr>
      <w:rFonts w:eastAsia="黑体"/>
      <w:sz w:val="32"/>
    </w:rPr>
  </w:style>
  <w:style w:type="paragraph" w:customStyle="1" w:styleId="afffffe">
    <w:name w:val="标准文件_封面实施日期"/>
    <w:basedOn w:val="afff6"/>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uiPriority w:val="1"/>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6"/>
    <w:qFormat/>
    <w:pPr>
      <w:spacing w:before="480"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sz w:val="21"/>
    </w:rPr>
  </w:style>
  <w:style w:type="paragraph" w:customStyle="1" w:styleId="afd">
    <w:name w:val="标准文件_破折号列项（二级）"/>
    <w:basedOn w:val="af2"/>
    <w:qFormat/>
    <w:pPr>
      <w:numPr>
        <w:numId w:val="10"/>
      </w:numPr>
    </w:pPr>
  </w:style>
  <w:style w:type="paragraph" w:customStyle="1" w:styleId="afff0">
    <w:name w:val="标准文件_三级条标题"/>
    <w:basedOn w:val="afff"/>
    <w:next w:val="afffff"/>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
    <w:qFormat/>
    <w:pPr>
      <w:numPr>
        <w:ilvl w:val="2"/>
      </w:numPr>
      <w:spacing w:beforeLines="50" w:before="50" w:afterLines="50" w:after="50"/>
      <w:ind w:left="0"/>
      <w:outlineLvl w:val="1"/>
    </w:pPr>
  </w:style>
  <w:style w:type="paragraph" w:customStyle="1" w:styleId="affffff8">
    <w:name w:val="标准文件_一致程度"/>
    <w:basedOn w:val="afff6"/>
    <w:qFormat/>
    <w:pPr>
      <w:spacing w:line="440" w:lineRule="exact"/>
      <w:jc w:val="center"/>
    </w:pPr>
    <w:rPr>
      <w:sz w:val="28"/>
    </w:rPr>
  </w:style>
  <w:style w:type="paragraph" w:customStyle="1" w:styleId="affffff9">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sz w:val="21"/>
    </w:rPr>
  </w:style>
  <w:style w:type="paragraph" w:customStyle="1" w:styleId="af">
    <w:name w:val="标准文件_英文注："/>
    <w:basedOn w:val="afff6"/>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6"/>
    <w:next w:val="affff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
    <w:qFormat/>
    <w:pPr>
      <w:numPr>
        <w:numId w:val="18"/>
      </w:numPr>
      <w:jc w:val="center"/>
    </w:pPr>
    <w:rPr>
      <w:rFonts w:ascii="黑体" w:eastAsia="黑体"/>
      <w:sz w:val="21"/>
    </w:rPr>
  </w:style>
  <w:style w:type="paragraph" w:customStyle="1" w:styleId="afc">
    <w:name w:val="标准文件_正文英文图标题"/>
    <w:next w:val="afffff"/>
    <w:qFormat/>
    <w:pPr>
      <w:numPr>
        <w:numId w:val="19"/>
      </w:numPr>
      <w:jc w:val="center"/>
    </w:pPr>
    <w:rPr>
      <w:rFonts w:ascii="黑体" w:eastAsia="黑体"/>
      <w:sz w:val="21"/>
    </w:rPr>
  </w:style>
  <w:style w:type="paragraph" w:customStyle="1" w:styleId="af8">
    <w:name w:val="标准文件_编号列项（三级）"/>
    <w:qFormat/>
    <w:pPr>
      <w:numPr>
        <w:ilvl w:val="2"/>
        <w:numId w:val="13"/>
      </w:numPr>
    </w:pPr>
    <w:rPr>
      <w:rFonts w:ascii="宋体"/>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6"/>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qFormat/>
    <w:pPr>
      <w:numPr>
        <w:numId w:val="21"/>
      </w:numPr>
      <w:tabs>
        <w:tab w:val="clear" w:pos="1703"/>
        <w:tab w:val="left" w:pos="852"/>
      </w:tabs>
      <w:ind w:left="852"/>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6"/>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e"/>
    <w:qFormat/>
    <w:pPr>
      <w:spacing w:beforeLines="0" w:before="0" w:afterLines="0" w:after="0"/>
      <w:outlineLvl w:val="9"/>
    </w:pPr>
    <w:rPr>
      <w:rFonts w:ascii="宋体" w:eastAsia="宋体"/>
    </w:rPr>
  </w:style>
  <w:style w:type="paragraph" w:customStyle="1" w:styleId="affffffff9">
    <w:name w:val="标准文件_五级无标题"/>
    <w:basedOn w:val="afff2"/>
    <w:qFormat/>
    <w:pPr>
      <w:spacing w:beforeLines="0" w:before="0" w:afterLines="0" w:after="0"/>
      <w:outlineLvl w:val="9"/>
    </w:pPr>
    <w:rPr>
      <w:rFonts w:ascii="宋体" w:eastAsia="宋体"/>
    </w:rPr>
  </w:style>
  <w:style w:type="paragraph" w:customStyle="1" w:styleId="affffffffa">
    <w:name w:val="标准文件_三级无标题"/>
    <w:basedOn w:val="afff0"/>
    <w:qFormat/>
    <w:pPr>
      <w:spacing w:beforeLines="0" w:before="0" w:afterLines="0" w:after="0"/>
      <w:outlineLvl w:val="9"/>
    </w:pPr>
    <w:rPr>
      <w:rFonts w:ascii="宋体" w:eastAsia="宋体"/>
    </w:rPr>
  </w:style>
  <w:style w:type="paragraph" w:customStyle="1" w:styleId="affffffffb">
    <w:name w:val="标准文件_二级无标题"/>
    <w:basedOn w:val="afff"/>
    <w:qFormat/>
    <w:pPr>
      <w:spacing w:beforeLines="0" w:before="0" w:afterLines="0" w:after="0"/>
      <w:outlineLvl w:val="9"/>
    </w:pPr>
    <w:rPr>
      <w:rFonts w:ascii="宋体" w:eastAsia="宋体"/>
    </w:rPr>
  </w:style>
  <w:style w:type="paragraph" w:customStyle="1" w:styleId="affffffffc">
    <w:name w:val="标准_四级无标题"/>
    <w:basedOn w:val="afff1"/>
    <w:next w:val="afffff"/>
    <w:qFormat/>
    <w:rPr>
      <w:rFonts w:eastAsia="宋体"/>
    </w:rPr>
  </w:style>
  <w:style w:type="paragraph" w:customStyle="1" w:styleId="affffffffd">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4"/>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
    <w:qFormat/>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3">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b">
    <w:name w:val="标准文件_示例×："/>
    <w:basedOn w:val="afff6"/>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7"/>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7"/>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7"/>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6"/>
    <w:uiPriority w:val="1"/>
    <w:qFormat/>
    <w:pPr>
      <w:autoSpaceDE w:val="0"/>
      <w:autoSpaceDN w:val="0"/>
      <w:adjustRightInd/>
      <w:spacing w:line="308" w:lineRule="exact"/>
      <w:jc w:val="left"/>
    </w:pPr>
    <w:rPr>
      <w:rFonts w:ascii="PMingLiU" w:eastAsia="PMingLiU" w:hAnsi="PMingLiU" w:cs="PMingLiU"/>
      <w:kern w:val="0"/>
      <w:sz w:val="22"/>
      <w:szCs w:val="22"/>
      <w:lang w:eastAsia="en-US"/>
    </w:rPr>
  </w:style>
  <w:style w:type="paragraph" w:customStyle="1" w:styleId="afffffffffff4">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basedOn w:val="afff7"/>
    <w:link w:val="afffffffffff4"/>
    <w:qFormat/>
    <w:rPr>
      <w:rFonts w:ascii="宋体"/>
      <w:sz w:val="21"/>
    </w:rPr>
  </w:style>
  <w:style w:type="paragraph" w:customStyle="1" w:styleId="afffffffffff5">
    <w:name w:val="正文表标题"/>
    <w:next w:val="afffffffffff4"/>
    <w:pPr>
      <w:tabs>
        <w:tab w:val="left" w:pos="360"/>
        <w:tab w:val="left" w:pos="760"/>
      </w:tabs>
      <w:spacing w:beforeLines="50" w:before="156" w:afterLines="50" w:after="156"/>
      <w:ind w:left="760" w:hanging="284"/>
      <w:jc w:val="center"/>
    </w:pPr>
    <w:rPr>
      <w:rFonts w:ascii="黑体" w:eastAsia="黑体"/>
      <w:sz w:val="21"/>
    </w:rPr>
  </w:style>
  <w:style w:type="paragraph" w:customStyle="1" w:styleId="afffffffffff6">
    <w:name w:val="正文图标题"/>
    <w:next w:val="afffffffffff4"/>
    <w:pPr>
      <w:tabs>
        <w:tab w:val="left" w:pos="360"/>
      </w:tabs>
      <w:spacing w:beforeLines="50" w:before="156" w:afterLines="50" w:after="156"/>
      <w:jc w:val="center"/>
    </w:pPr>
    <w:rPr>
      <w:rFonts w:ascii="黑体" w:eastAsia="黑体"/>
      <w:sz w:val="21"/>
    </w:rPr>
  </w:style>
  <w:style w:type="table" w:customStyle="1" w:styleId="12">
    <w:name w:val="网格型1"/>
    <w:basedOn w:val="afff8"/>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1">
    <w:name w:val="注×：（正文）"/>
    <w:pPr>
      <w:numPr>
        <w:numId w:val="32"/>
      </w:numPr>
      <w:jc w:val="both"/>
    </w:pPr>
    <w:rPr>
      <w:rFonts w:ascii="宋体"/>
      <w:sz w:val="18"/>
      <w:szCs w:val="18"/>
    </w:rPr>
  </w:style>
  <w:style w:type="table" w:customStyle="1" w:styleId="24">
    <w:name w:val="网格型2"/>
    <w:basedOn w:val="afff8"/>
    <w:next w:val="affff2"/>
    <w:rsid w:val="00A4180D"/>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Char"/>
    <w:uiPriority w:val="1"/>
    <w:qFormat/>
    <w:pPr>
      <w:spacing w:after="120"/>
    </w:pPr>
  </w:style>
  <w:style w:type="paragraph" w:styleId="50">
    <w:name w:val="toc 5"/>
    <w:basedOn w:val="afff6"/>
    <w:next w:val="afff6"/>
    <w:uiPriority w:val="39"/>
    <w:unhideWhenUsed/>
    <w:qFormat/>
    <w:pPr>
      <w:ind w:left="839"/>
    </w:pPr>
    <w:rPr>
      <w:rFonts w:ascii="宋体"/>
    </w:rPr>
  </w:style>
  <w:style w:type="paragraph" w:styleId="30">
    <w:name w:val="toc 3"/>
    <w:basedOn w:val="afff6"/>
    <w:next w:val="afff6"/>
    <w:uiPriority w:val="39"/>
    <w:unhideWhenUsed/>
    <w:qFormat/>
    <w:pPr>
      <w:spacing w:line="300" w:lineRule="exact"/>
      <w:ind w:left="420"/>
    </w:pPr>
    <w:rPr>
      <w:rFonts w:ascii="宋体"/>
    </w:rPr>
  </w:style>
  <w:style w:type="paragraph" w:styleId="afffc">
    <w:name w:val="Balloon Text"/>
    <w:basedOn w:val="afff6"/>
    <w:link w:val="Char0"/>
    <w:uiPriority w:val="99"/>
    <w:semiHidden/>
    <w:unhideWhenUsed/>
    <w:qFormat/>
    <w:rPr>
      <w:sz w:val="18"/>
      <w:szCs w:val="18"/>
    </w:rPr>
  </w:style>
  <w:style w:type="paragraph" w:styleId="afffd">
    <w:name w:val="footer"/>
    <w:basedOn w:val="afff6"/>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Pr>
      <w:rFonts w:ascii="宋体"/>
    </w:rPr>
  </w:style>
  <w:style w:type="paragraph" w:styleId="40">
    <w:name w:val="toc 4"/>
    <w:basedOn w:val="afff6"/>
    <w:next w:val="afff6"/>
    <w:uiPriority w:val="39"/>
    <w:unhideWhenUsed/>
    <w:qFormat/>
    <w:pPr>
      <w:tabs>
        <w:tab w:val="right" w:leader="dot" w:pos="9344"/>
      </w:tabs>
      <w:spacing w:line="300" w:lineRule="exact"/>
      <w:ind w:left="629"/>
    </w:pPr>
    <w:rPr>
      <w:rFonts w:ascii="宋体"/>
    </w:rPr>
  </w:style>
  <w:style w:type="paragraph" w:styleId="affff">
    <w:name w:val="footnote text"/>
    <w:basedOn w:val="afff6"/>
    <w:next w:val="afff6"/>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pPr>
      <w:spacing w:line="300" w:lineRule="exact"/>
      <w:ind w:left="1049"/>
    </w:pPr>
    <w:rPr>
      <w:rFonts w:ascii="宋体"/>
    </w:rPr>
  </w:style>
  <w:style w:type="paragraph" w:styleId="affff0">
    <w:name w:val="table of figures"/>
    <w:basedOn w:val="afff6"/>
    <w:next w:val="afff6"/>
    <w:semiHidden/>
    <w:qFormat/>
    <w:pPr>
      <w:adjustRightInd/>
      <w:spacing w:line="240" w:lineRule="auto"/>
      <w:jc w:val="left"/>
    </w:pPr>
    <w:rPr>
      <w:szCs w:val="24"/>
    </w:rPr>
  </w:style>
  <w:style w:type="paragraph" w:styleId="23">
    <w:name w:val="toc 2"/>
    <w:basedOn w:val="afff6"/>
    <w:next w:val="afff6"/>
    <w:uiPriority w:val="39"/>
    <w:unhideWhenUsed/>
    <w:qFormat/>
    <w:pPr>
      <w:tabs>
        <w:tab w:val="right" w:leader="dot" w:pos="9344"/>
      </w:tabs>
      <w:spacing w:line="300" w:lineRule="exact"/>
      <w:ind w:left="210"/>
    </w:pPr>
    <w:rPr>
      <w:rFonts w:ascii="宋体"/>
    </w:rPr>
  </w:style>
  <w:style w:type="paragraph" w:styleId="affff1">
    <w:name w:val="Title"/>
    <w:basedOn w:val="afff6"/>
    <w:link w:val="Char4"/>
    <w:qFormat/>
    <w:pPr>
      <w:spacing w:before="240" w:after="60"/>
      <w:jc w:val="center"/>
      <w:outlineLvl w:val="0"/>
    </w:pPr>
    <w:rPr>
      <w:rFonts w:ascii="Arial" w:hAnsi="Arial" w:cs="Arial"/>
      <w:b/>
      <w:bCs/>
      <w:sz w:val="32"/>
      <w:szCs w:val="32"/>
    </w:rPr>
  </w:style>
  <w:style w:type="table" w:styleId="affff2">
    <w:name w:val="Table Grid"/>
    <w:basedOn w:val="afff8"/>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8">
    <w:name w:val="Quote"/>
    <w:basedOn w:val="afff6"/>
    <w:next w:val="afff6"/>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e">
    <w:name w:val="标准文件_标准正文"/>
    <w:basedOn w:val="afff6"/>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6"/>
    <w:qFormat/>
    <w:pPr>
      <w:jc w:val="center"/>
    </w:pPr>
    <w:rPr>
      <w:rFonts w:ascii="黑体" w:eastAsia="黑体"/>
      <w:kern w:val="0"/>
      <w:sz w:val="44"/>
    </w:rPr>
  </w:style>
  <w:style w:type="paragraph" w:customStyle="1" w:styleId="afffff2">
    <w:name w:val="标准文件_标准代替"/>
    <w:basedOn w:val="afff6"/>
    <w:next w:val="afff6"/>
    <w:qFormat/>
    <w:pPr>
      <w:spacing w:line="310" w:lineRule="exact"/>
      <w:jc w:val="right"/>
    </w:pPr>
    <w:rPr>
      <w:rFonts w:ascii="宋体" w:hAnsi="宋体"/>
      <w:kern w:val="0"/>
    </w:rPr>
  </w:style>
  <w:style w:type="paragraph" w:customStyle="1" w:styleId="afffff3">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qFormat/>
    <w:pPr>
      <w:jc w:val="left"/>
    </w:pPr>
  </w:style>
  <w:style w:type="paragraph" w:customStyle="1" w:styleId="afffff6">
    <w:name w:val="标准文件_参考文献标题"/>
    <w:basedOn w:val="afff6"/>
    <w:next w:val="afff6"/>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6"/>
    <w:next w:val="afffff2"/>
    <w:qFormat/>
    <w:pPr>
      <w:spacing w:line="310" w:lineRule="exact"/>
      <w:jc w:val="right"/>
    </w:pPr>
    <w:rPr>
      <w:rFonts w:ascii="黑体" w:eastAsia="黑体"/>
      <w:kern w:val="0"/>
      <w:sz w:val="28"/>
    </w:rPr>
  </w:style>
  <w:style w:type="paragraph" w:customStyle="1" w:styleId="afffff9">
    <w:name w:val="标准文件_封面标准分类号"/>
    <w:basedOn w:val="afff6"/>
    <w:qFormat/>
    <w:rPr>
      <w:rFonts w:ascii="黑体" w:eastAsia="黑体"/>
      <w:b/>
      <w:kern w:val="0"/>
      <w:sz w:val="28"/>
    </w:rPr>
  </w:style>
  <w:style w:type="paragraph" w:customStyle="1" w:styleId="afffffa">
    <w:name w:val="标准文件_封面标准名称"/>
    <w:basedOn w:val="afff6"/>
    <w:qFormat/>
    <w:pPr>
      <w:spacing w:line="240" w:lineRule="auto"/>
      <w:jc w:val="center"/>
    </w:pPr>
    <w:rPr>
      <w:rFonts w:ascii="黑体" w:eastAsia="黑体"/>
      <w:kern w:val="0"/>
      <w:sz w:val="52"/>
    </w:rPr>
  </w:style>
  <w:style w:type="paragraph" w:customStyle="1" w:styleId="afffffb">
    <w:name w:val="标准文件_封面标准英文名称"/>
    <w:basedOn w:val="afff6"/>
    <w:qFormat/>
    <w:pPr>
      <w:spacing w:line="240" w:lineRule="auto"/>
      <w:jc w:val="center"/>
    </w:pPr>
    <w:rPr>
      <w:rFonts w:ascii="黑体" w:eastAsia="黑体"/>
      <w:b/>
      <w:sz w:val="28"/>
    </w:rPr>
  </w:style>
  <w:style w:type="paragraph" w:customStyle="1" w:styleId="afffffc">
    <w:name w:val="标准文件_封面发布日期"/>
    <w:basedOn w:val="afff6"/>
    <w:qFormat/>
    <w:pPr>
      <w:spacing w:line="310" w:lineRule="exact"/>
    </w:pPr>
    <w:rPr>
      <w:rFonts w:ascii="黑体" w:eastAsia="黑体"/>
      <w:kern w:val="0"/>
      <w:sz w:val="28"/>
    </w:rPr>
  </w:style>
  <w:style w:type="paragraph" w:customStyle="1" w:styleId="afffffd">
    <w:name w:val="标准文件_封面密级"/>
    <w:basedOn w:val="afff6"/>
    <w:qFormat/>
    <w:rPr>
      <w:rFonts w:eastAsia="黑体"/>
      <w:sz w:val="32"/>
    </w:rPr>
  </w:style>
  <w:style w:type="paragraph" w:customStyle="1" w:styleId="afffffe">
    <w:name w:val="标准文件_封面实施日期"/>
    <w:basedOn w:val="afff6"/>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uiPriority w:val="1"/>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6"/>
    <w:qFormat/>
    <w:pPr>
      <w:spacing w:before="480"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sz w:val="21"/>
    </w:rPr>
  </w:style>
  <w:style w:type="paragraph" w:customStyle="1" w:styleId="afd">
    <w:name w:val="标准文件_破折号列项（二级）"/>
    <w:basedOn w:val="af2"/>
    <w:qFormat/>
    <w:pPr>
      <w:numPr>
        <w:numId w:val="10"/>
      </w:numPr>
    </w:pPr>
  </w:style>
  <w:style w:type="paragraph" w:customStyle="1" w:styleId="afff0">
    <w:name w:val="标准文件_三级条标题"/>
    <w:basedOn w:val="afff"/>
    <w:next w:val="afffff"/>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
    <w:qFormat/>
    <w:pPr>
      <w:numPr>
        <w:ilvl w:val="2"/>
      </w:numPr>
      <w:spacing w:beforeLines="50" w:before="50" w:afterLines="50" w:after="50"/>
      <w:ind w:left="0"/>
      <w:outlineLvl w:val="1"/>
    </w:pPr>
  </w:style>
  <w:style w:type="paragraph" w:customStyle="1" w:styleId="affffff8">
    <w:name w:val="标准文件_一致程度"/>
    <w:basedOn w:val="afff6"/>
    <w:qFormat/>
    <w:pPr>
      <w:spacing w:line="440" w:lineRule="exact"/>
      <w:jc w:val="center"/>
    </w:pPr>
    <w:rPr>
      <w:sz w:val="28"/>
    </w:rPr>
  </w:style>
  <w:style w:type="paragraph" w:customStyle="1" w:styleId="affffff9">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sz w:val="21"/>
    </w:rPr>
  </w:style>
  <w:style w:type="paragraph" w:customStyle="1" w:styleId="af">
    <w:name w:val="标准文件_英文注："/>
    <w:basedOn w:val="afff6"/>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6"/>
    <w:next w:val="affff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
    <w:qFormat/>
    <w:pPr>
      <w:numPr>
        <w:numId w:val="18"/>
      </w:numPr>
      <w:jc w:val="center"/>
    </w:pPr>
    <w:rPr>
      <w:rFonts w:ascii="黑体" w:eastAsia="黑体"/>
      <w:sz w:val="21"/>
    </w:rPr>
  </w:style>
  <w:style w:type="paragraph" w:customStyle="1" w:styleId="afc">
    <w:name w:val="标准文件_正文英文图标题"/>
    <w:next w:val="afffff"/>
    <w:qFormat/>
    <w:pPr>
      <w:numPr>
        <w:numId w:val="19"/>
      </w:numPr>
      <w:jc w:val="center"/>
    </w:pPr>
    <w:rPr>
      <w:rFonts w:ascii="黑体" w:eastAsia="黑体"/>
      <w:sz w:val="21"/>
    </w:rPr>
  </w:style>
  <w:style w:type="paragraph" w:customStyle="1" w:styleId="af8">
    <w:name w:val="标准文件_编号列项（三级）"/>
    <w:qFormat/>
    <w:pPr>
      <w:numPr>
        <w:ilvl w:val="2"/>
        <w:numId w:val="13"/>
      </w:numPr>
    </w:pPr>
    <w:rPr>
      <w:rFonts w:ascii="宋体"/>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6"/>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qFormat/>
    <w:pPr>
      <w:numPr>
        <w:numId w:val="21"/>
      </w:numPr>
      <w:tabs>
        <w:tab w:val="clear" w:pos="1703"/>
        <w:tab w:val="left" w:pos="852"/>
      </w:tabs>
      <w:ind w:left="852"/>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6"/>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e"/>
    <w:qFormat/>
    <w:pPr>
      <w:spacing w:beforeLines="0" w:before="0" w:afterLines="0" w:after="0"/>
      <w:outlineLvl w:val="9"/>
    </w:pPr>
    <w:rPr>
      <w:rFonts w:ascii="宋体" w:eastAsia="宋体"/>
    </w:rPr>
  </w:style>
  <w:style w:type="paragraph" w:customStyle="1" w:styleId="affffffff9">
    <w:name w:val="标准文件_五级无标题"/>
    <w:basedOn w:val="afff2"/>
    <w:qFormat/>
    <w:pPr>
      <w:spacing w:beforeLines="0" w:before="0" w:afterLines="0" w:after="0"/>
      <w:outlineLvl w:val="9"/>
    </w:pPr>
    <w:rPr>
      <w:rFonts w:ascii="宋体" w:eastAsia="宋体"/>
    </w:rPr>
  </w:style>
  <w:style w:type="paragraph" w:customStyle="1" w:styleId="affffffffa">
    <w:name w:val="标准文件_三级无标题"/>
    <w:basedOn w:val="afff0"/>
    <w:qFormat/>
    <w:pPr>
      <w:spacing w:beforeLines="0" w:before="0" w:afterLines="0" w:after="0"/>
      <w:outlineLvl w:val="9"/>
    </w:pPr>
    <w:rPr>
      <w:rFonts w:ascii="宋体" w:eastAsia="宋体"/>
    </w:rPr>
  </w:style>
  <w:style w:type="paragraph" w:customStyle="1" w:styleId="affffffffb">
    <w:name w:val="标准文件_二级无标题"/>
    <w:basedOn w:val="afff"/>
    <w:qFormat/>
    <w:pPr>
      <w:spacing w:beforeLines="0" w:before="0" w:afterLines="0" w:after="0"/>
      <w:outlineLvl w:val="9"/>
    </w:pPr>
    <w:rPr>
      <w:rFonts w:ascii="宋体" w:eastAsia="宋体"/>
    </w:rPr>
  </w:style>
  <w:style w:type="paragraph" w:customStyle="1" w:styleId="affffffffc">
    <w:name w:val="标准_四级无标题"/>
    <w:basedOn w:val="afff1"/>
    <w:next w:val="afffff"/>
    <w:qFormat/>
    <w:rPr>
      <w:rFonts w:eastAsia="宋体"/>
    </w:rPr>
  </w:style>
  <w:style w:type="paragraph" w:customStyle="1" w:styleId="affffffffd">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4"/>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
    <w:qFormat/>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3">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b">
    <w:name w:val="标准文件_示例×："/>
    <w:basedOn w:val="afff6"/>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7"/>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7"/>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7"/>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6"/>
    <w:uiPriority w:val="1"/>
    <w:qFormat/>
    <w:pPr>
      <w:autoSpaceDE w:val="0"/>
      <w:autoSpaceDN w:val="0"/>
      <w:adjustRightInd/>
      <w:spacing w:line="308" w:lineRule="exact"/>
      <w:jc w:val="left"/>
    </w:pPr>
    <w:rPr>
      <w:rFonts w:ascii="PMingLiU" w:eastAsia="PMingLiU" w:hAnsi="PMingLiU" w:cs="PMingLiU"/>
      <w:kern w:val="0"/>
      <w:sz w:val="22"/>
      <w:szCs w:val="22"/>
      <w:lang w:eastAsia="en-US"/>
    </w:rPr>
  </w:style>
  <w:style w:type="paragraph" w:customStyle="1" w:styleId="afffffffffff4">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basedOn w:val="afff7"/>
    <w:link w:val="afffffffffff4"/>
    <w:qFormat/>
    <w:rPr>
      <w:rFonts w:ascii="宋体"/>
      <w:sz w:val="21"/>
    </w:rPr>
  </w:style>
  <w:style w:type="paragraph" w:customStyle="1" w:styleId="afffffffffff5">
    <w:name w:val="正文表标题"/>
    <w:next w:val="afffffffffff4"/>
    <w:pPr>
      <w:tabs>
        <w:tab w:val="left" w:pos="360"/>
        <w:tab w:val="left" w:pos="760"/>
      </w:tabs>
      <w:spacing w:beforeLines="50" w:before="156" w:afterLines="50" w:after="156"/>
      <w:ind w:left="760" w:hanging="284"/>
      <w:jc w:val="center"/>
    </w:pPr>
    <w:rPr>
      <w:rFonts w:ascii="黑体" w:eastAsia="黑体"/>
      <w:sz w:val="21"/>
    </w:rPr>
  </w:style>
  <w:style w:type="paragraph" w:customStyle="1" w:styleId="afffffffffff6">
    <w:name w:val="正文图标题"/>
    <w:next w:val="afffffffffff4"/>
    <w:pPr>
      <w:tabs>
        <w:tab w:val="left" w:pos="360"/>
      </w:tabs>
      <w:spacing w:beforeLines="50" w:before="156" w:afterLines="50" w:after="156"/>
      <w:jc w:val="center"/>
    </w:pPr>
    <w:rPr>
      <w:rFonts w:ascii="黑体" w:eastAsia="黑体"/>
      <w:sz w:val="21"/>
    </w:rPr>
  </w:style>
  <w:style w:type="table" w:customStyle="1" w:styleId="12">
    <w:name w:val="网格型1"/>
    <w:basedOn w:val="afff8"/>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1">
    <w:name w:val="注×：（正文）"/>
    <w:pPr>
      <w:numPr>
        <w:numId w:val="32"/>
      </w:numPr>
      <w:jc w:val="both"/>
    </w:pPr>
    <w:rPr>
      <w:rFonts w:ascii="宋体"/>
      <w:sz w:val="18"/>
      <w:szCs w:val="18"/>
    </w:rPr>
  </w:style>
  <w:style w:type="table" w:customStyle="1" w:styleId="24">
    <w:name w:val="网格型2"/>
    <w:basedOn w:val="afff8"/>
    <w:next w:val="affff2"/>
    <w:rsid w:val="00A4180D"/>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7978592">
      <w:bodyDiv w:val="1"/>
      <w:marLeft w:val="0"/>
      <w:marRight w:val="0"/>
      <w:marTop w:val="0"/>
      <w:marBottom w:val="0"/>
      <w:divBdr>
        <w:top w:val="none" w:sz="0" w:space="0" w:color="auto"/>
        <w:left w:val="none" w:sz="0" w:space="0" w:color="auto"/>
        <w:bottom w:val="none" w:sz="0" w:space="0" w:color="auto"/>
        <w:right w:val="none" w:sz="0" w:space="0" w:color="auto"/>
      </w:divBdr>
      <w:divsChild>
        <w:div w:id="1263218214">
          <w:marLeft w:val="0"/>
          <w:marRight w:val="0"/>
          <w:marTop w:val="0"/>
          <w:marBottom w:val="0"/>
          <w:divBdr>
            <w:top w:val="none" w:sz="0" w:space="0" w:color="auto"/>
            <w:left w:val="none" w:sz="0" w:space="0" w:color="auto"/>
            <w:bottom w:val="none" w:sz="0" w:space="0" w:color="auto"/>
            <w:right w:val="none" w:sz="0" w:space="0" w:color="auto"/>
          </w:divBdr>
        </w:div>
        <w:div w:id="196503779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3.jpeg"/><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1.png"/><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69D51C550664D71962BA4469DEAFBA3"/>
        <w:category>
          <w:name w:val="常规"/>
          <w:gallery w:val="placeholder"/>
        </w:category>
        <w:types>
          <w:type w:val="bbPlcHdr"/>
        </w:types>
        <w:behaviors>
          <w:behavior w:val="content"/>
        </w:behaviors>
        <w:guid w:val="{33589905-CAA2-42F4-BAE0-9AC7D61104AF}"/>
      </w:docPartPr>
      <w:docPartBody>
        <w:p w:rsidR="006B274C" w:rsidRDefault="002E7A30">
          <w:pPr>
            <w:pStyle w:val="769D51C550664D71962BA4469DEAFBA3"/>
          </w:pPr>
          <w:r>
            <w:rPr>
              <w:rStyle w:val="a3"/>
              <w:rFonts w:hint="eastAsia"/>
            </w:rPr>
            <w:t>单击或点击此处输入文字。</w:t>
          </w:r>
        </w:p>
      </w:docPartBody>
    </w:docPart>
    <w:docPart>
      <w:docPartPr>
        <w:name w:val="9EFE91206E5B4D02B4E6B89316B377E7"/>
        <w:category>
          <w:name w:val="常规"/>
          <w:gallery w:val="placeholder"/>
        </w:category>
        <w:types>
          <w:type w:val="bbPlcHdr"/>
        </w:types>
        <w:behaviors>
          <w:behavior w:val="content"/>
        </w:behaviors>
        <w:guid w:val="{396F7CCC-3092-467C-A4C0-33E169F166D6}"/>
      </w:docPartPr>
      <w:docPartBody>
        <w:p w:rsidR="006B274C" w:rsidRDefault="002E7A30">
          <w:pPr>
            <w:pStyle w:val="9EFE91206E5B4D02B4E6B89316B377E7"/>
          </w:pPr>
          <w:r>
            <w:rPr>
              <w:rStyle w:val="a3"/>
              <w:rFonts w:hint="eastAsia"/>
            </w:rPr>
            <w:t>选择一项。</w:t>
          </w:r>
        </w:p>
      </w:docPartBody>
    </w:docPart>
    <w:docPart>
      <w:docPartPr>
        <w:name w:val="2AA8F62BA7F645EBA96BBF351EFF8E0C"/>
        <w:category>
          <w:name w:val="常规"/>
          <w:gallery w:val="placeholder"/>
        </w:category>
        <w:types>
          <w:type w:val="bbPlcHdr"/>
        </w:types>
        <w:behaviors>
          <w:behavior w:val="content"/>
        </w:behaviors>
        <w:guid w:val="{32A48251-D061-43B5-B985-EFA7A5E0729B}"/>
      </w:docPartPr>
      <w:docPartBody>
        <w:p w:rsidR="006B274C" w:rsidRDefault="002E7A30">
          <w:pPr>
            <w:pStyle w:val="2AA8F62BA7F645EBA96BBF351EFF8E0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宋体"/>
    <w:panose1 w:val="00000000000000000000"/>
    <w:charset w:val="86"/>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7BF"/>
    <w:rsid w:val="00002AA3"/>
    <w:rsid w:val="0001703A"/>
    <w:rsid w:val="0004691D"/>
    <w:rsid w:val="000600C7"/>
    <w:rsid w:val="00062DAC"/>
    <w:rsid w:val="000737BF"/>
    <w:rsid w:val="000A63B2"/>
    <w:rsid w:val="000D1F21"/>
    <w:rsid w:val="000F3B5F"/>
    <w:rsid w:val="0012762B"/>
    <w:rsid w:val="00143338"/>
    <w:rsid w:val="001D6721"/>
    <w:rsid w:val="00231D32"/>
    <w:rsid w:val="002E7A30"/>
    <w:rsid w:val="003C054D"/>
    <w:rsid w:val="004E44F9"/>
    <w:rsid w:val="00527170"/>
    <w:rsid w:val="0054594E"/>
    <w:rsid w:val="005632AE"/>
    <w:rsid w:val="00591963"/>
    <w:rsid w:val="005B0E3B"/>
    <w:rsid w:val="005B6317"/>
    <w:rsid w:val="006612EC"/>
    <w:rsid w:val="006826D4"/>
    <w:rsid w:val="0069236B"/>
    <w:rsid w:val="006B274C"/>
    <w:rsid w:val="006C0FC5"/>
    <w:rsid w:val="006D3182"/>
    <w:rsid w:val="006F508D"/>
    <w:rsid w:val="00702F54"/>
    <w:rsid w:val="007821C5"/>
    <w:rsid w:val="0085749D"/>
    <w:rsid w:val="008959FD"/>
    <w:rsid w:val="008E0013"/>
    <w:rsid w:val="0094626B"/>
    <w:rsid w:val="00A10FD3"/>
    <w:rsid w:val="00A16158"/>
    <w:rsid w:val="00A6532E"/>
    <w:rsid w:val="00A766CA"/>
    <w:rsid w:val="00AC5074"/>
    <w:rsid w:val="00B0173F"/>
    <w:rsid w:val="00B24591"/>
    <w:rsid w:val="00B737B7"/>
    <w:rsid w:val="00B91AEF"/>
    <w:rsid w:val="00BB7013"/>
    <w:rsid w:val="00C13623"/>
    <w:rsid w:val="00C25E28"/>
    <w:rsid w:val="00CD525F"/>
    <w:rsid w:val="00CD5ACC"/>
    <w:rsid w:val="00D10A32"/>
    <w:rsid w:val="00D27DDD"/>
    <w:rsid w:val="00D332B4"/>
    <w:rsid w:val="00D33B1A"/>
    <w:rsid w:val="00D67476"/>
    <w:rsid w:val="00D83F50"/>
    <w:rsid w:val="00D86667"/>
    <w:rsid w:val="00DC3CFE"/>
    <w:rsid w:val="00DF56D8"/>
    <w:rsid w:val="00E442A7"/>
    <w:rsid w:val="00E51855"/>
    <w:rsid w:val="00E90BAD"/>
    <w:rsid w:val="00ED6D69"/>
    <w:rsid w:val="00F56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69D51C550664D71962BA4469DEAFBA3">
    <w:name w:val="769D51C550664D71962BA4469DEAFBA3"/>
    <w:qFormat/>
    <w:pPr>
      <w:widowControl w:val="0"/>
      <w:jc w:val="both"/>
    </w:pPr>
    <w:rPr>
      <w:kern w:val="2"/>
      <w:sz w:val="21"/>
      <w:szCs w:val="22"/>
    </w:rPr>
  </w:style>
  <w:style w:type="paragraph" w:customStyle="1" w:styleId="9EFE91206E5B4D02B4E6B89316B377E7">
    <w:name w:val="9EFE91206E5B4D02B4E6B89316B377E7"/>
    <w:qFormat/>
    <w:pPr>
      <w:widowControl w:val="0"/>
      <w:jc w:val="both"/>
    </w:pPr>
    <w:rPr>
      <w:kern w:val="2"/>
      <w:sz w:val="21"/>
      <w:szCs w:val="22"/>
    </w:rPr>
  </w:style>
  <w:style w:type="paragraph" w:customStyle="1" w:styleId="2AA8F62BA7F645EBA96BBF351EFF8E0C">
    <w:name w:val="2AA8F62BA7F645EBA96BBF351EFF8E0C"/>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69D51C550664D71962BA4469DEAFBA3">
    <w:name w:val="769D51C550664D71962BA4469DEAFBA3"/>
    <w:qFormat/>
    <w:pPr>
      <w:widowControl w:val="0"/>
      <w:jc w:val="both"/>
    </w:pPr>
    <w:rPr>
      <w:kern w:val="2"/>
      <w:sz w:val="21"/>
      <w:szCs w:val="22"/>
    </w:rPr>
  </w:style>
  <w:style w:type="paragraph" w:customStyle="1" w:styleId="9EFE91206E5B4D02B4E6B89316B377E7">
    <w:name w:val="9EFE91206E5B4D02B4E6B89316B377E7"/>
    <w:qFormat/>
    <w:pPr>
      <w:widowControl w:val="0"/>
      <w:jc w:val="both"/>
    </w:pPr>
    <w:rPr>
      <w:kern w:val="2"/>
      <w:sz w:val="21"/>
      <w:szCs w:val="22"/>
    </w:rPr>
  </w:style>
  <w:style w:type="paragraph" w:customStyle="1" w:styleId="2AA8F62BA7F645EBA96BBF351EFF8E0C">
    <w:name w:val="2AA8F62BA7F645EBA96BBF351EFF8E0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BBEC60-0C40-4817-A45A-945B56ECE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356</TotalTime>
  <Pages>9</Pages>
  <Words>470</Words>
  <Characters>2681</Characters>
  <Application>Microsoft Office Word</Application>
  <DocSecurity>0</DocSecurity>
  <Lines>22</Lines>
  <Paragraphs>6</Paragraphs>
  <ScaleCrop>false</ScaleCrop>
  <Company>PCMI</Company>
  <LinksUpToDate>false</LinksUpToDate>
  <CharactersWithSpaces>3145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228</cp:revision>
  <cp:lastPrinted>2024-04-29T02:23:00Z</cp:lastPrinted>
  <dcterms:created xsi:type="dcterms:W3CDTF">2022-07-21T00:59:00Z</dcterms:created>
  <dcterms:modified xsi:type="dcterms:W3CDTF">2024-04-29T02:23:00Z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2052-12.1.0.15990</vt:lpwstr>
  </property>
  <property fmtid="{D5CDD505-2E9C-101B-9397-08002B2CF9AE}" pid="15" name="ICV">
    <vt:lpwstr>7AB34C53E6D845CF84EA37CE7812651A</vt:lpwstr>
  </property>
  <property fmtid="{D5CDD505-2E9C-101B-9397-08002B2CF9AE}" pid="16" name="DoublePage">
    <vt:lpwstr>true</vt:lpwstr>
  </property>
</Properties>
</file>